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149E4"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5D5D2E" w:rsidRPr="005D5D2E" w:rsidRDefault="005D5D2E" w:rsidP="005D5D2E">
      <w:pPr>
        <w:jc w:val="center"/>
        <w:rPr>
          <w:b/>
          <w:sz w:val="36"/>
          <w:szCs w:val="36"/>
          <w:u w:val="single"/>
          <w:lang w:val="en-US"/>
        </w:rPr>
      </w:pPr>
      <w:r w:rsidRPr="005D5D2E">
        <w:rPr>
          <w:b/>
          <w:sz w:val="36"/>
          <w:szCs w:val="36"/>
          <w:u w:val="single"/>
          <w:lang w:val="en-US"/>
        </w:rPr>
        <w:t>Child Safe Standard Four-</w:t>
      </w:r>
      <w:r>
        <w:rPr>
          <w:b/>
          <w:sz w:val="36"/>
          <w:szCs w:val="36"/>
          <w:u w:val="single"/>
          <w:lang w:val="en-US"/>
        </w:rPr>
        <w:t xml:space="preserve">Human Resources and Recruitment </w:t>
      </w:r>
      <w:r w:rsidRPr="005D5D2E">
        <w:rPr>
          <w:b/>
          <w:sz w:val="36"/>
          <w:szCs w:val="36"/>
          <w:u w:val="single"/>
          <w:lang w:val="en-US"/>
        </w:rPr>
        <w:t>Practices</w:t>
      </w:r>
    </w:p>
    <w:p w:rsidR="00A06B4E" w:rsidRDefault="005D5D2E" w:rsidP="005D5D2E">
      <w:pPr>
        <w:rPr>
          <w:b/>
          <w:bCs/>
        </w:rPr>
      </w:pPr>
      <w:r w:rsidRPr="005D5D2E">
        <w:rPr>
          <w:b/>
          <w:bCs/>
        </w:rPr>
        <w:t>Overview:</w:t>
      </w:r>
    </w:p>
    <w:p w:rsidR="005D5D2E" w:rsidRPr="005D5D2E" w:rsidRDefault="005D5D2E" w:rsidP="005D5D2E">
      <w:pPr>
        <w:rPr>
          <w:b/>
          <w:bCs/>
        </w:rPr>
      </w:pPr>
      <w:r>
        <w:t>Hepburn</w:t>
      </w:r>
      <w:r w:rsidRPr="005D5D2E">
        <w:t xml:space="preserve"> Primary School fosters a culture of openness and inclusiveness. Vigorous human resources practices are in place to include the recruitment, training and supervision of all personnel.</w:t>
      </w:r>
    </w:p>
    <w:p w:rsidR="005D5D2E" w:rsidRDefault="005D5D2E" w:rsidP="005D5D2E">
      <w:pPr>
        <w:pStyle w:val="DHHSbody"/>
        <w:spacing w:after="0" w:line="240" w:lineRule="auto"/>
        <w:rPr>
          <w:rFonts w:asciiTheme="minorHAnsi" w:eastAsiaTheme="minorHAnsi" w:hAnsiTheme="minorHAnsi" w:cstheme="minorBidi"/>
          <w:b/>
          <w:sz w:val="22"/>
          <w:szCs w:val="22"/>
        </w:rPr>
      </w:pPr>
      <w:r w:rsidRPr="005D5D2E">
        <w:rPr>
          <w:rFonts w:asciiTheme="minorHAnsi" w:eastAsiaTheme="minorHAnsi" w:hAnsiTheme="minorHAnsi" w:cstheme="minorBidi"/>
          <w:b/>
          <w:sz w:val="22"/>
          <w:szCs w:val="22"/>
        </w:rPr>
        <w:t>Implementation:</w:t>
      </w:r>
    </w:p>
    <w:p w:rsidR="005D5D2E" w:rsidRPr="005D5D2E" w:rsidRDefault="005D5D2E" w:rsidP="005D5D2E">
      <w:pPr>
        <w:pStyle w:val="Heading1"/>
        <w:spacing w:before="0" w:after="0" w:line="240" w:lineRule="auto"/>
        <w:rPr>
          <w:rFonts w:asciiTheme="minorHAnsi" w:eastAsiaTheme="minorHAnsi" w:hAnsiTheme="minorHAnsi" w:cstheme="minorBidi"/>
          <w:bCs w:val="0"/>
          <w:color w:val="auto"/>
          <w:kern w:val="0"/>
          <w:sz w:val="22"/>
          <w:szCs w:val="22"/>
        </w:rPr>
      </w:pPr>
      <w:r w:rsidRPr="005D5D2E">
        <w:rPr>
          <w:rFonts w:asciiTheme="minorHAnsi" w:eastAsiaTheme="minorHAnsi" w:hAnsiTheme="minorHAnsi" w:cstheme="minorBidi"/>
          <w:bCs w:val="0"/>
          <w:color w:val="auto"/>
          <w:kern w:val="0"/>
          <w:sz w:val="22"/>
          <w:szCs w:val="22"/>
        </w:rPr>
        <w:t>Huma</w:t>
      </w:r>
      <w:r>
        <w:rPr>
          <w:rFonts w:asciiTheme="minorHAnsi" w:eastAsiaTheme="minorHAnsi" w:hAnsiTheme="minorHAnsi" w:cstheme="minorBidi"/>
          <w:bCs w:val="0"/>
          <w:color w:val="auto"/>
          <w:kern w:val="0"/>
          <w:sz w:val="22"/>
          <w:szCs w:val="22"/>
        </w:rPr>
        <w:t>n Resource Practices at Hepburn</w:t>
      </w:r>
      <w:r w:rsidRPr="005D5D2E">
        <w:rPr>
          <w:rFonts w:asciiTheme="minorHAnsi" w:eastAsiaTheme="minorHAnsi" w:hAnsiTheme="minorHAnsi" w:cstheme="minorBidi"/>
          <w:bCs w:val="0"/>
          <w:color w:val="auto"/>
          <w:kern w:val="0"/>
          <w:sz w:val="22"/>
          <w:szCs w:val="22"/>
        </w:rPr>
        <w:t xml:space="preserve"> Primary School will include: </w:t>
      </w:r>
    </w:p>
    <w:p w:rsidR="005D5D2E" w:rsidRPr="005D5D2E" w:rsidRDefault="005D5D2E" w:rsidP="005D5D2E">
      <w:pPr>
        <w:pStyle w:val="DHHSbody"/>
        <w:numPr>
          <w:ilvl w:val="0"/>
          <w:numId w:val="12"/>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All staff to have clearly stated roles and to be fully informed as to Child Safe Practices.</w:t>
      </w:r>
    </w:p>
    <w:p w:rsidR="005D5D2E" w:rsidRPr="005D5D2E" w:rsidRDefault="005D5D2E" w:rsidP="005D5D2E">
      <w:pPr>
        <w:pStyle w:val="DHHSbody"/>
        <w:numPr>
          <w:ilvl w:val="0"/>
          <w:numId w:val="12"/>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The school principal will be an on-going Child Safety Officer.</w:t>
      </w:r>
    </w:p>
    <w:p w:rsidR="005D5D2E" w:rsidRPr="005D5D2E" w:rsidRDefault="005D5D2E" w:rsidP="005D5D2E">
      <w:pPr>
        <w:pStyle w:val="DHHSbullet1"/>
        <w:numPr>
          <w:ilvl w:val="0"/>
          <w:numId w:val="12"/>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Induction and ongoing training for all staff. New staff will receive support and information when they begin their new role, and existing staff might need to develop new skills and knowledge to meet the requirements of their positions and expand their career options.</w:t>
      </w:r>
    </w:p>
    <w:p w:rsidR="005D5D2E" w:rsidRPr="005D5D2E" w:rsidRDefault="005D5D2E" w:rsidP="005D5D2E">
      <w:pPr>
        <w:pStyle w:val="DHHSbody"/>
        <w:spacing w:after="0" w:line="240" w:lineRule="auto"/>
        <w:rPr>
          <w:rFonts w:asciiTheme="minorHAnsi" w:eastAsiaTheme="minorHAnsi" w:hAnsiTheme="minorHAnsi" w:cstheme="minorBidi"/>
          <w:sz w:val="22"/>
          <w:szCs w:val="22"/>
        </w:rPr>
      </w:pPr>
    </w:p>
    <w:p w:rsidR="005D5D2E" w:rsidRDefault="005D5D2E" w:rsidP="005D5D2E">
      <w:pPr>
        <w:pStyle w:val="Heading1"/>
        <w:spacing w:before="0" w:after="0" w:line="240" w:lineRule="auto"/>
        <w:rPr>
          <w:rFonts w:asciiTheme="minorHAnsi" w:eastAsiaTheme="minorHAnsi" w:hAnsiTheme="minorHAnsi" w:cstheme="minorBidi"/>
          <w:b/>
          <w:bCs w:val="0"/>
          <w:color w:val="auto"/>
          <w:kern w:val="0"/>
          <w:sz w:val="22"/>
          <w:szCs w:val="22"/>
        </w:rPr>
      </w:pPr>
      <w:bookmarkStart w:id="0" w:name="_Toc437272314"/>
      <w:r w:rsidRPr="005D5D2E">
        <w:rPr>
          <w:rFonts w:asciiTheme="minorHAnsi" w:eastAsiaTheme="minorHAnsi" w:hAnsiTheme="minorHAnsi" w:cstheme="minorBidi"/>
          <w:b/>
          <w:bCs w:val="0"/>
          <w:color w:val="auto"/>
          <w:kern w:val="0"/>
          <w:sz w:val="22"/>
          <w:szCs w:val="22"/>
        </w:rPr>
        <w:t>Recruitment Guidelines:</w:t>
      </w:r>
    </w:p>
    <w:p w:rsidR="005D5D2E" w:rsidRPr="005D5D2E" w:rsidRDefault="005D5D2E" w:rsidP="005D5D2E">
      <w:pPr>
        <w:pStyle w:val="DHHSbody"/>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Hepburn </w:t>
      </w:r>
      <w:r w:rsidRPr="005D5D2E">
        <w:rPr>
          <w:rFonts w:asciiTheme="minorHAnsi" w:eastAsiaTheme="minorHAnsi" w:hAnsiTheme="minorHAnsi" w:cstheme="minorBidi"/>
          <w:sz w:val="22"/>
          <w:szCs w:val="22"/>
        </w:rPr>
        <w:t>Primary School will follow Department of Education and Training guidelines when employing any staff. Merit and equity will be adhered to at all levels of the employment process at all times. These guidelines include specific information on:</w:t>
      </w:r>
    </w:p>
    <w:p w:rsidR="005D5D2E" w:rsidRPr="005D5D2E" w:rsidRDefault="005D5D2E" w:rsidP="005D5D2E">
      <w:pPr>
        <w:pStyle w:val="DHHSbullet1"/>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s</w:t>
      </w:r>
      <w:r w:rsidRPr="005D5D2E">
        <w:rPr>
          <w:rFonts w:asciiTheme="minorHAnsi" w:eastAsiaTheme="minorHAnsi" w:hAnsiTheme="minorHAnsi" w:cstheme="minorBidi"/>
          <w:sz w:val="22"/>
          <w:szCs w:val="22"/>
        </w:rPr>
        <w:t>election criteria in job descriptions</w:t>
      </w:r>
    </w:p>
    <w:p w:rsidR="005D5D2E" w:rsidRPr="005D5D2E" w:rsidRDefault="005D5D2E" w:rsidP="005D5D2E">
      <w:pPr>
        <w:pStyle w:val="DHHSbullet1"/>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a</w:t>
      </w:r>
      <w:r w:rsidRPr="005D5D2E">
        <w:rPr>
          <w:rFonts w:asciiTheme="minorHAnsi" w:eastAsiaTheme="minorHAnsi" w:hAnsiTheme="minorHAnsi" w:cstheme="minorBidi"/>
          <w:sz w:val="22"/>
          <w:szCs w:val="22"/>
        </w:rPr>
        <w:t>dvertising</w:t>
      </w:r>
    </w:p>
    <w:p w:rsidR="005D5D2E" w:rsidRPr="005D5D2E" w:rsidRDefault="005D5D2E" w:rsidP="005D5D2E">
      <w:pPr>
        <w:pStyle w:val="DHHSbullet1"/>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f</w:t>
      </w:r>
      <w:r w:rsidRPr="005D5D2E">
        <w:rPr>
          <w:rFonts w:asciiTheme="minorHAnsi" w:eastAsiaTheme="minorHAnsi" w:hAnsiTheme="minorHAnsi" w:cstheme="minorBidi"/>
          <w:sz w:val="22"/>
          <w:szCs w:val="22"/>
        </w:rPr>
        <w:t>ace-to-face interviews</w:t>
      </w:r>
    </w:p>
    <w:p w:rsidR="005D5D2E" w:rsidRPr="005D5D2E" w:rsidRDefault="00116B93" w:rsidP="005D5D2E">
      <w:pPr>
        <w:pStyle w:val="DHHSbullet1"/>
        <w:spacing w:after="0" w:line="240" w:lineRule="auto"/>
        <w:rPr>
          <w:rFonts w:asciiTheme="minorHAnsi" w:eastAsiaTheme="minorHAnsi" w:hAnsiTheme="minorHAnsi" w:cstheme="minorBidi"/>
          <w:sz w:val="22"/>
          <w:szCs w:val="22"/>
        </w:rPr>
      </w:pPr>
      <w:hyperlink r:id="rId8" w:history="1">
        <w:r w:rsidR="005D5D2E" w:rsidRPr="005D5D2E">
          <w:rPr>
            <w:rFonts w:asciiTheme="minorHAnsi" w:eastAsiaTheme="minorHAnsi" w:hAnsiTheme="minorHAnsi" w:cstheme="minorBidi"/>
            <w:sz w:val="22"/>
            <w:szCs w:val="22"/>
          </w:rPr>
          <w:t>Working with Children Checks</w:t>
        </w:r>
      </w:hyperlink>
      <w:r w:rsidR="005D5D2E" w:rsidRPr="005D5D2E">
        <w:rPr>
          <w:rFonts w:asciiTheme="minorHAnsi" w:eastAsiaTheme="minorHAnsi" w:hAnsiTheme="minorHAnsi" w:cstheme="minorBidi"/>
          <w:sz w:val="22"/>
          <w:szCs w:val="22"/>
        </w:rPr>
        <w:t xml:space="preserve"> &lt;www.workingwithchildren.vic.gov.au&gt;</w:t>
      </w:r>
    </w:p>
    <w:p w:rsidR="005D5D2E" w:rsidRPr="005D5D2E" w:rsidRDefault="005D5D2E" w:rsidP="005D5D2E">
      <w:pPr>
        <w:pStyle w:val="DHHSbullet1"/>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r</w:t>
      </w:r>
      <w:r w:rsidRPr="005D5D2E">
        <w:rPr>
          <w:rFonts w:asciiTheme="minorHAnsi" w:eastAsiaTheme="minorHAnsi" w:hAnsiTheme="minorHAnsi" w:cstheme="minorBidi"/>
          <w:sz w:val="22"/>
          <w:szCs w:val="22"/>
        </w:rPr>
        <w:t>eference checks over the telephone with recent line managers</w:t>
      </w:r>
    </w:p>
    <w:p w:rsidR="005D5D2E" w:rsidRPr="005D5D2E" w:rsidRDefault="005D5D2E" w:rsidP="005D5D2E">
      <w:pPr>
        <w:pStyle w:val="DHHSbullet1lastline"/>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p</w:t>
      </w:r>
      <w:r w:rsidRPr="005D5D2E">
        <w:rPr>
          <w:rFonts w:asciiTheme="minorHAnsi" w:eastAsiaTheme="minorHAnsi" w:hAnsiTheme="minorHAnsi" w:cstheme="minorBidi"/>
          <w:sz w:val="22"/>
          <w:szCs w:val="22"/>
        </w:rPr>
        <w:t xml:space="preserve">robation periods. </w:t>
      </w:r>
    </w:p>
    <w:bookmarkEnd w:id="0"/>
    <w:p w:rsidR="005D5D2E" w:rsidRPr="005D5D2E" w:rsidRDefault="005D5D2E" w:rsidP="005D5D2E">
      <w:pPr>
        <w:pStyle w:val="Heading1"/>
        <w:spacing w:before="0" w:after="0" w:line="240" w:lineRule="auto"/>
        <w:rPr>
          <w:rFonts w:asciiTheme="minorHAnsi" w:eastAsiaTheme="minorHAnsi" w:hAnsiTheme="minorHAnsi" w:cstheme="minorBidi"/>
          <w:bCs w:val="0"/>
          <w:color w:val="auto"/>
          <w:kern w:val="0"/>
          <w:sz w:val="22"/>
          <w:szCs w:val="22"/>
        </w:rPr>
      </w:pPr>
    </w:p>
    <w:p w:rsidR="005D5D2E" w:rsidRPr="005D5D2E" w:rsidRDefault="005D5D2E" w:rsidP="005D5D2E">
      <w:pPr>
        <w:pStyle w:val="Heading1"/>
        <w:spacing w:before="0" w:after="0" w:line="240" w:lineRule="auto"/>
        <w:rPr>
          <w:rFonts w:asciiTheme="minorHAnsi" w:eastAsiaTheme="minorHAnsi" w:hAnsiTheme="minorHAnsi" w:cstheme="minorBidi"/>
          <w:b/>
          <w:bCs w:val="0"/>
          <w:color w:val="auto"/>
          <w:kern w:val="0"/>
          <w:sz w:val="22"/>
          <w:szCs w:val="22"/>
        </w:rPr>
      </w:pPr>
      <w:r w:rsidRPr="005D5D2E">
        <w:rPr>
          <w:rFonts w:asciiTheme="minorHAnsi" w:eastAsiaTheme="minorHAnsi" w:hAnsiTheme="minorHAnsi" w:cstheme="minorBidi"/>
          <w:b/>
          <w:bCs w:val="0"/>
          <w:color w:val="auto"/>
          <w:kern w:val="0"/>
          <w:sz w:val="22"/>
          <w:szCs w:val="22"/>
        </w:rPr>
        <w:t>Training and Induction</w:t>
      </w:r>
      <w:r>
        <w:rPr>
          <w:rFonts w:asciiTheme="minorHAnsi" w:eastAsiaTheme="minorHAnsi" w:hAnsiTheme="minorHAnsi" w:cstheme="minorBidi"/>
          <w:b/>
          <w:bCs w:val="0"/>
          <w:color w:val="auto"/>
          <w:kern w:val="0"/>
          <w:sz w:val="22"/>
          <w:szCs w:val="22"/>
        </w:rPr>
        <w:t>:</w:t>
      </w:r>
    </w:p>
    <w:p w:rsidR="005D5D2E" w:rsidRPr="005D5D2E" w:rsidRDefault="005D5D2E" w:rsidP="005D5D2E">
      <w:pPr>
        <w:pStyle w:val="DHHSbody"/>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Employees and volunteers working with children need to receive training in the following areas:</w:t>
      </w:r>
    </w:p>
    <w:p w:rsidR="005D5D2E" w:rsidRPr="005D5D2E" w:rsidRDefault="005D5D2E" w:rsidP="005D5D2E">
      <w:pPr>
        <w:pStyle w:val="DHHSbullet1"/>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Identifying, assessing and reducing or removing child abuse risks</w:t>
      </w:r>
      <w:r>
        <w:rPr>
          <w:rFonts w:asciiTheme="minorHAnsi" w:eastAsiaTheme="minorHAnsi" w:hAnsiTheme="minorHAnsi" w:cstheme="minorBidi"/>
          <w:sz w:val="22"/>
          <w:szCs w:val="22"/>
        </w:rPr>
        <w:t>.</w:t>
      </w:r>
    </w:p>
    <w:p w:rsidR="005D5D2E" w:rsidRPr="005D5D2E" w:rsidRDefault="005D5D2E" w:rsidP="005D5D2E">
      <w:pPr>
        <w:pStyle w:val="DHHSbullet1"/>
        <w:spacing w:after="0" w:line="240"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Hepburn</w:t>
      </w:r>
      <w:r w:rsidRPr="005D5D2E">
        <w:rPr>
          <w:rFonts w:asciiTheme="minorHAnsi" w:eastAsiaTheme="minorHAnsi" w:hAnsiTheme="minorHAnsi" w:cstheme="minorBidi"/>
          <w:sz w:val="22"/>
          <w:szCs w:val="22"/>
        </w:rPr>
        <w:t xml:space="preserve"> Primary School’s policies and procedures (including the Code of Conduct and Child Safe Policy)</w:t>
      </w:r>
      <w:r>
        <w:rPr>
          <w:rFonts w:asciiTheme="minorHAnsi" w:eastAsiaTheme="minorHAnsi" w:hAnsiTheme="minorHAnsi" w:cstheme="minorBidi"/>
          <w:sz w:val="22"/>
          <w:szCs w:val="22"/>
        </w:rPr>
        <w:t>.</w:t>
      </w:r>
    </w:p>
    <w:p w:rsidR="005D5D2E" w:rsidRPr="005D5D2E" w:rsidRDefault="005D5D2E" w:rsidP="005D5D2E">
      <w:pPr>
        <w:pStyle w:val="DHHSbullet1"/>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Legislative requirements, such as obligations to report child abuse, reduce and remove known risks of child abuse, and to hold Working with Children Checks where required</w:t>
      </w:r>
      <w:r>
        <w:rPr>
          <w:rFonts w:asciiTheme="minorHAnsi" w:eastAsiaTheme="minorHAnsi" w:hAnsiTheme="minorHAnsi" w:cstheme="minorBidi"/>
          <w:sz w:val="22"/>
          <w:szCs w:val="22"/>
        </w:rPr>
        <w:t>.</w:t>
      </w:r>
    </w:p>
    <w:p w:rsidR="005D5D2E" w:rsidRDefault="005D5D2E" w:rsidP="005D5D2E">
      <w:pPr>
        <w:pStyle w:val="DHHSbullet1"/>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How to handle a disclosure or suspicion of abus</w:t>
      </w:r>
      <w:r>
        <w:rPr>
          <w:rFonts w:asciiTheme="minorHAnsi" w:eastAsiaTheme="minorHAnsi" w:hAnsiTheme="minorHAnsi" w:cstheme="minorBidi"/>
          <w:sz w:val="22"/>
          <w:szCs w:val="22"/>
        </w:rPr>
        <w:t>e.</w:t>
      </w:r>
    </w:p>
    <w:p w:rsidR="005D5D2E" w:rsidRPr="005D5D2E" w:rsidRDefault="005D5D2E" w:rsidP="005D5D2E">
      <w:pPr>
        <w:pStyle w:val="DHHSbullet1"/>
        <w:numPr>
          <w:ilvl w:val="0"/>
          <w:numId w:val="0"/>
        </w:numPr>
        <w:spacing w:after="0" w:line="240" w:lineRule="auto"/>
        <w:ind w:left="284"/>
        <w:rPr>
          <w:rFonts w:asciiTheme="minorHAnsi" w:eastAsiaTheme="minorHAnsi" w:hAnsiTheme="minorHAnsi" w:cstheme="minorBidi"/>
          <w:sz w:val="22"/>
          <w:szCs w:val="22"/>
        </w:rPr>
      </w:pPr>
    </w:p>
    <w:p w:rsidR="005D5D2E" w:rsidRPr="005D5D2E" w:rsidRDefault="005D5D2E" w:rsidP="005D5D2E">
      <w:pPr>
        <w:pStyle w:val="Heading1"/>
        <w:spacing w:before="0" w:after="0" w:line="240" w:lineRule="auto"/>
        <w:rPr>
          <w:rFonts w:asciiTheme="minorHAnsi" w:eastAsiaTheme="minorHAnsi" w:hAnsiTheme="minorHAnsi" w:cstheme="minorBidi"/>
          <w:b/>
          <w:bCs w:val="0"/>
          <w:color w:val="auto"/>
          <w:kern w:val="0"/>
          <w:sz w:val="22"/>
          <w:szCs w:val="22"/>
        </w:rPr>
      </w:pPr>
      <w:r w:rsidRPr="005D5D2E">
        <w:rPr>
          <w:rFonts w:asciiTheme="minorHAnsi" w:eastAsiaTheme="minorHAnsi" w:hAnsiTheme="minorHAnsi" w:cstheme="minorBidi"/>
          <w:b/>
          <w:bCs w:val="0"/>
          <w:color w:val="auto"/>
          <w:kern w:val="0"/>
          <w:sz w:val="22"/>
          <w:szCs w:val="22"/>
        </w:rPr>
        <w:t>Supervision:</w:t>
      </w:r>
    </w:p>
    <w:p w:rsidR="005D5D2E" w:rsidRPr="005D5D2E" w:rsidRDefault="005D5D2E" w:rsidP="005D5D2E">
      <w:pPr>
        <w:pStyle w:val="DHHSbody"/>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The supervision of all employees and volunteers is to ensure children are protected from abuse and improves accountability and performance. To help ensure correct practice:</w:t>
      </w:r>
    </w:p>
    <w:p w:rsidR="005D5D2E" w:rsidRPr="005D5D2E" w:rsidRDefault="005D5D2E" w:rsidP="005D5D2E">
      <w:pPr>
        <w:pStyle w:val="DHHSbody"/>
        <w:numPr>
          <w:ilvl w:val="0"/>
          <w:numId w:val="13"/>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No staff member or volunteer is to be in a room alone with a child</w:t>
      </w:r>
      <w:r w:rsidR="00A06B4E">
        <w:rPr>
          <w:rFonts w:asciiTheme="minorHAnsi" w:eastAsiaTheme="minorHAnsi" w:hAnsiTheme="minorHAnsi" w:cstheme="minorBidi"/>
          <w:sz w:val="22"/>
          <w:szCs w:val="22"/>
        </w:rPr>
        <w:t>.</w:t>
      </w:r>
    </w:p>
    <w:p w:rsidR="005D5D2E" w:rsidRPr="005D5D2E" w:rsidRDefault="005D5D2E" w:rsidP="005D5D2E">
      <w:pPr>
        <w:pStyle w:val="DHHSbody"/>
        <w:numPr>
          <w:ilvl w:val="0"/>
          <w:numId w:val="13"/>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Two staff members are recommended when assisting a child with a disability</w:t>
      </w:r>
      <w:r w:rsidR="00A06B4E">
        <w:rPr>
          <w:rFonts w:asciiTheme="minorHAnsi" w:eastAsiaTheme="minorHAnsi" w:hAnsiTheme="minorHAnsi" w:cstheme="minorBidi"/>
          <w:sz w:val="22"/>
          <w:szCs w:val="22"/>
        </w:rPr>
        <w:t>.</w:t>
      </w:r>
    </w:p>
    <w:p w:rsidR="005D5D2E" w:rsidRPr="005D5D2E" w:rsidRDefault="005D5D2E" w:rsidP="005D5D2E">
      <w:pPr>
        <w:pStyle w:val="DHHSbody"/>
        <w:numPr>
          <w:ilvl w:val="0"/>
          <w:numId w:val="13"/>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New employees and volunteers will be supervised regularly to ensure they are implementing their role effectively, are improving skills, as well as to ensure their behaviour towards children is ‘Child Safe’ appropriate. Any warning signs should be reported through appropriate channels.</w:t>
      </w:r>
    </w:p>
    <w:p w:rsidR="005D5D2E" w:rsidRPr="005D5D2E" w:rsidRDefault="005D5D2E" w:rsidP="005D5D2E">
      <w:pPr>
        <w:pStyle w:val="DHHSbody"/>
        <w:numPr>
          <w:ilvl w:val="0"/>
          <w:numId w:val="13"/>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lastRenderedPageBreak/>
        <w:t>Staff and volunteers will have their performance reviewed against the ‘Child Safe Standards’ and their professional role</w:t>
      </w:r>
      <w:r w:rsidR="00DC186E">
        <w:rPr>
          <w:rFonts w:asciiTheme="minorHAnsi" w:eastAsiaTheme="minorHAnsi" w:hAnsiTheme="minorHAnsi" w:cstheme="minorBidi"/>
          <w:sz w:val="22"/>
          <w:szCs w:val="22"/>
        </w:rPr>
        <w:t>.</w:t>
      </w:r>
    </w:p>
    <w:p w:rsidR="00F02554" w:rsidRPr="005D5D2E" w:rsidRDefault="005D5D2E" w:rsidP="005D5D2E">
      <w:pPr>
        <w:pStyle w:val="DHHSbody"/>
        <w:numPr>
          <w:ilvl w:val="0"/>
          <w:numId w:val="13"/>
        </w:numPr>
        <w:spacing w:after="0" w:line="240" w:lineRule="auto"/>
        <w:rPr>
          <w:rFonts w:asciiTheme="minorHAnsi" w:eastAsiaTheme="minorHAnsi" w:hAnsiTheme="minorHAnsi" w:cstheme="minorBidi"/>
          <w:sz w:val="22"/>
          <w:szCs w:val="22"/>
        </w:rPr>
      </w:pPr>
      <w:r w:rsidRPr="005D5D2E">
        <w:rPr>
          <w:rFonts w:asciiTheme="minorHAnsi" w:eastAsiaTheme="minorHAnsi" w:hAnsiTheme="minorHAnsi" w:cstheme="minorBidi"/>
          <w:sz w:val="22"/>
          <w:szCs w:val="22"/>
        </w:rPr>
        <w:t>Staff or volunteers who breach any element of the Child Safe Standards Code of Conduct could face disciplinary procedures.</w:t>
      </w:r>
      <w:r w:rsidR="00F02554" w:rsidRPr="006333F7">
        <w:rPr>
          <w:b/>
          <w:noProof/>
          <w:u w:val="single"/>
          <w:lang w:eastAsia="en-AU"/>
        </w:rPr>
        <mc:AlternateContent>
          <mc:Choice Requires="wps">
            <w:drawing>
              <wp:anchor distT="182880" distB="182880" distL="91440" distR="91440" simplePos="0" relativeHeight="251657728" behindDoc="0" locked="0" layoutInCell="1" allowOverlap="1" wp14:anchorId="1A6CAD5E" wp14:editId="5643A732">
                <wp:simplePos x="0" y="0"/>
                <wp:positionH relativeFrom="margin">
                  <wp:posOffset>-4445</wp:posOffset>
                </wp:positionH>
                <wp:positionV relativeFrom="line">
                  <wp:posOffset>885190</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5D5D2E">
                              <w:rPr>
                                <w:i w:val="0"/>
                                <w:color w:val="FFFFFF" w:themeColor="background1"/>
                                <w:sz w:val="24"/>
                              </w:rPr>
                              <w:t xml:space="preserve">d by School Council on August </w:t>
                            </w:r>
                            <w:r w:rsidR="00B32F9C">
                              <w:rPr>
                                <w:i w:val="0"/>
                                <w:color w:val="FFFFFF" w:themeColor="background1"/>
                                <w:sz w:val="24"/>
                              </w:rPr>
                              <w:t>15</w:t>
                            </w:r>
                            <w:r w:rsidR="00B32F9C" w:rsidRPr="00B32F9C">
                              <w:rPr>
                                <w:i w:val="0"/>
                                <w:color w:val="FFFFFF" w:themeColor="background1"/>
                                <w:sz w:val="24"/>
                                <w:vertAlign w:val="superscript"/>
                              </w:rPr>
                              <w:t>th</w:t>
                            </w:r>
                            <w:r w:rsidR="00B32F9C">
                              <w:rPr>
                                <w:i w:val="0"/>
                                <w:color w:val="FFFFFF" w:themeColor="background1"/>
                                <w:sz w:val="24"/>
                              </w:rPr>
                              <w:t xml:space="preserve"> </w:t>
                            </w:r>
                            <w:bookmarkStart w:id="1" w:name="_GoBack"/>
                            <w:bookmarkEnd w:id="1"/>
                            <w:r w:rsidR="005D5D2E">
                              <w:rPr>
                                <w:i w:val="0"/>
                                <w:color w:val="FFFFFF" w:themeColor="background1"/>
                                <w:sz w:val="24"/>
                              </w:rPr>
                              <w:t>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6CAD5E" id="_x0000_t202" coordsize="21600,21600" o:spt="202" path="m,l,21600r21600,l21600,xe">
                <v:stroke joinstyle="miter"/>
                <v:path gradientshapeok="t" o:connecttype="rect"/>
              </v:shapetype>
              <v:shape id="Text Box 60" o:spid="_x0000_s1026" type="#_x0000_t202" style="position:absolute;left:0;text-align:left;margin-left:-.35pt;margin-top:69.7pt;width:303.35pt;height:49.15pt;z-index:251657728;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" fillcolor="#4f81bd [3204]" stroked="f" strokeweight=".5pt">
                <v:textbox inset="0,0,0,0">
                  <w:txbxContent>
                    <w:p w:rsidR="00F02554" w:rsidRPr="006333F7" w:rsidRDefault="00F02554" w:rsidP="00F02554">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w:t>
                      </w:r>
                      <w:r w:rsidR="00E510BC">
                        <w:rPr>
                          <w:i w:val="0"/>
                          <w:color w:val="FFFFFF" w:themeColor="background1"/>
                          <w:sz w:val="24"/>
                        </w:rPr>
                        <w:t>atifie</w:t>
                      </w:r>
                      <w:r w:rsidR="005D5D2E">
                        <w:rPr>
                          <w:i w:val="0"/>
                          <w:color w:val="FFFFFF" w:themeColor="background1"/>
                          <w:sz w:val="24"/>
                        </w:rPr>
                        <w:t xml:space="preserve">d by School Council on August </w:t>
                      </w:r>
                      <w:r w:rsidR="00B32F9C">
                        <w:rPr>
                          <w:i w:val="0"/>
                          <w:color w:val="FFFFFF" w:themeColor="background1"/>
                          <w:sz w:val="24"/>
                        </w:rPr>
                        <w:t>15</w:t>
                      </w:r>
                      <w:r w:rsidR="00B32F9C" w:rsidRPr="00B32F9C">
                        <w:rPr>
                          <w:i w:val="0"/>
                          <w:color w:val="FFFFFF" w:themeColor="background1"/>
                          <w:sz w:val="24"/>
                          <w:vertAlign w:val="superscript"/>
                        </w:rPr>
                        <w:t>th</w:t>
                      </w:r>
                      <w:r w:rsidR="00B32F9C">
                        <w:rPr>
                          <w:i w:val="0"/>
                          <w:color w:val="FFFFFF" w:themeColor="background1"/>
                          <w:sz w:val="24"/>
                        </w:rPr>
                        <w:t xml:space="preserve"> </w:t>
                      </w:r>
                      <w:bookmarkStart w:id="2" w:name="_GoBack"/>
                      <w:bookmarkEnd w:id="2"/>
                      <w:r w:rsidR="005D5D2E">
                        <w:rPr>
                          <w:i w:val="0"/>
                          <w:color w:val="FFFFFF" w:themeColor="background1"/>
                          <w:sz w:val="24"/>
                        </w:rPr>
                        <w:t>2017</w:t>
                      </w:r>
                    </w:p>
                  </w:txbxContent>
                </v:textbox>
                <w10:wrap type="square" anchorx="margin" anchory="line"/>
              </v:shape>
            </w:pict>
          </mc:Fallback>
        </mc:AlternateContent>
      </w:r>
    </w:p>
    <w:sectPr w:rsidR="00F02554" w:rsidRPr="005D5D2E"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B93" w:rsidRDefault="00116B93" w:rsidP="000F3980">
      <w:pPr>
        <w:spacing w:after="0" w:line="240" w:lineRule="auto"/>
      </w:pPr>
      <w:r>
        <w:separator/>
      </w:r>
    </w:p>
  </w:endnote>
  <w:endnote w:type="continuationSeparator" w:id="0">
    <w:p w:rsidR="00116B93" w:rsidRDefault="00116B93"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kkurat">
    <w:altName w:val="Akkura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Neue">
    <w:altName w:val="Malgun Gothic"/>
    <w:charset w:val="00"/>
    <w:family w:val="auto"/>
    <w:pitch w:val="variable"/>
    <w:sig w:usb0="00000003" w:usb1="500079DB" w:usb2="0000001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B93" w:rsidRDefault="00116B93" w:rsidP="000F3980">
      <w:pPr>
        <w:spacing w:after="0" w:line="240" w:lineRule="auto"/>
      </w:pPr>
      <w:r>
        <w:separator/>
      </w:r>
    </w:p>
  </w:footnote>
  <w:footnote w:type="continuationSeparator" w:id="0">
    <w:p w:rsidR="00116B93" w:rsidRDefault="00116B93"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B86B25"/>
    <w:multiLevelType w:val="hybridMultilevel"/>
    <w:tmpl w:val="8F1CB9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003634F"/>
    <w:multiLevelType w:val="hybridMultilevel"/>
    <w:tmpl w:val="520C0468"/>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3" w15:restartNumberingAfterBreak="0">
    <w:nsid w:val="23483100"/>
    <w:multiLevelType w:val="hybridMultilevel"/>
    <w:tmpl w:val="1C00A00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2F915ED"/>
    <w:multiLevelType w:val="hybridMultilevel"/>
    <w:tmpl w:val="B54C9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7" w15:restartNumberingAfterBreak="0">
    <w:nsid w:val="5B5C1AA2"/>
    <w:multiLevelType w:val="hybridMultilevel"/>
    <w:tmpl w:val="C9D21C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C5209A8"/>
    <w:multiLevelType w:val="hybridMultilevel"/>
    <w:tmpl w:val="2FAAF4E4"/>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611D6117"/>
    <w:multiLevelType w:val="hybridMultilevel"/>
    <w:tmpl w:val="13DAEA86"/>
    <w:lvl w:ilvl="0" w:tplc="FFFFFFFF">
      <w:start w:val="1"/>
      <w:numFmt w:val="bullet"/>
      <w:lvlText w:val=""/>
      <w:legacy w:legacy="1" w:legacySpace="0" w:legacyIndent="360"/>
      <w:lvlJc w:val="left"/>
      <w:pPr>
        <w:ind w:left="785"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0" w15:restartNumberingAfterBreak="0">
    <w:nsid w:val="68F42FBD"/>
    <w:multiLevelType w:val="multilevel"/>
    <w:tmpl w:val="27B0E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84D97"/>
    <w:multiLevelType w:val="hybridMultilevel"/>
    <w:tmpl w:val="A1DA9BB0"/>
    <w:lvl w:ilvl="0" w:tplc="39524F68">
      <w:start w:val="1"/>
      <w:numFmt w:val="decimal"/>
      <w:lvlText w:val="%1."/>
      <w:lvlJc w:val="left"/>
      <w:pPr>
        <w:ind w:left="800" w:hanging="360"/>
      </w:pPr>
      <w:rPr>
        <w:rFonts w:ascii="Akkurat" w:hAnsi="Akkurat" w:cstheme="minorBidi" w:hint="default"/>
        <w:b w:val="0"/>
      </w:rPr>
    </w:lvl>
    <w:lvl w:ilvl="1" w:tplc="08090019" w:tentative="1">
      <w:start w:val="1"/>
      <w:numFmt w:val="lowerLetter"/>
      <w:lvlText w:val="%2."/>
      <w:lvlJc w:val="left"/>
      <w:pPr>
        <w:ind w:left="1520" w:hanging="360"/>
      </w:pPr>
    </w:lvl>
    <w:lvl w:ilvl="2" w:tplc="0809001B" w:tentative="1">
      <w:start w:val="1"/>
      <w:numFmt w:val="lowerRoman"/>
      <w:lvlText w:val="%3."/>
      <w:lvlJc w:val="right"/>
      <w:pPr>
        <w:ind w:left="2240" w:hanging="180"/>
      </w:pPr>
    </w:lvl>
    <w:lvl w:ilvl="3" w:tplc="0809000F" w:tentative="1">
      <w:start w:val="1"/>
      <w:numFmt w:val="decimal"/>
      <w:lvlText w:val="%4."/>
      <w:lvlJc w:val="left"/>
      <w:pPr>
        <w:ind w:left="2960" w:hanging="360"/>
      </w:pPr>
    </w:lvl>
    <w:lvl w:ilvl="4" w:tplc="08090019" w:tentative="1">
      <w:start w:val="1"/>
      <w:numFmt w:val="lowerLetter"/>
      <w:lvlText w:val="%5."/>
      <w:lvlJc w:val="left"/>
      <w:pPr>
        <w:ind w:left="3680" w:hanging="360"/>
      </w:pPr>
    </w:lvl>
    <w:lvl w:ilvl="5" w:tplc="0809001B" w:tentative="1">
      <w:start w:val="1"/>
      <w:numFmt w:val="lowerRoman"/>
      <w:lvlText w:val="%6."/>
      <w:lvlJc w:val="right"/>
      <w:pPr>
        <w:ind w:left="4400" w:hanging="180"/>
      </w:pPr>
    </w:lvl>
    <w:lvl w:ilvl="6" w:tplc="0809000F" w:tentative="1">
      <w:start w:val="1"/>
      <w:numFmt w:val="decimal"/>
      <w:lvlText w:val="%7."/>
      <w:lvlJc w:val="left"/>
      <w:pPr>
        <w:ind w:left="5120" w:hanging="360"/>
      </w:pPr>
    </w:lvl>
    <w:lvl w:ilvl="7" w:tplc="08090019" w:tentative="1">
      <w:start w:val="1"/>
      <w:numFmt w:val="lowerLetter"/>
      <w:lvlText w:val="%8."/>
      <w:lvlJc w:val="left"/>
      <w:pPr>
        <w:ind w:left="5840" w:hanging="360"/>
      </w:pPr>
    </w:lvl>
    <w:lvl w:ilvl="8" w:tplc="0809001B" w:tentative="1">
      <w:start w:val="1"/>
      <w:numFmt w:val="lowerRoman"/>
      <w:lvlText w:val="%9."/>
      <w:lvlJc w:val="right"/>
      <w:pPr>
        <w:ind w:left="6560" w:hanging="180"/>
      </w:p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4"/>
  </w:num>
  <w:num w:numId="3">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4">
    <w:abstractNumId w:val="8"/>
  </w:num>
  <w:num w:numId="5">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5"/>
  </w:num>
  <w:num w:numId="7">
    <w:abstractNumId w:val="7"/>
  </w:num>
  <w:num w:numId="8">
    <w:abstractNumId w:val="2"/>
  </w:num>
  <w:num w:numId="9">
    <w:abstractNumId w:val="9"/>
  </w:num>
  <w:num w:numId="10">
    <w:abstractNumId w:val="11"/>
  </w:num>
  <w:num w:numId="11">
    <w:abstractNumId w:val="6"/>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110BB2"/>
    <w:rsid w:val="00116B93"/>
    <w:rsid w:val="00176426"/>
    <w:rsid w:val="00262F9B"/>
    <w:rsid w:val="00266FE5"/>
    <w:rsid w:val="0027133A"/>
    <w:rsid w:val="00311639"/>
    <w:rsid w:val="003149E4"/>
    <w:rsid w:val="00385649"/>
    <w:rsid w:val="004A728D"/>
    <w:rsid w:val="0059578E"/>
    <w:rsid w:val="005D5D2E"/>
    <w:rsid w:val="005E2D03"/>
    <w:rsid w:val="00621411"/>
    <w:rsid w:val="006333F7"/>
    <w:rsid w:val="00744E68"/>
    <w:rsid w:val="007E65A5"/>
    <w:rsid w:val="00A06B4E"/>
    <w:rsid w:val="00A914EF"/>
    <w:rsid w:val="00B32F9C"/>
    <w:rsid w:val="00B3583B"/>
    <w:rsid w:val="00B82872"/>
    <w:rsid w:val="00C24AA1"/>
    <w:rsid w:val="00DC186E"/>
    <w:rsid w:val="00DD6D5C"/>
    <w:rsid w:val="00E510BC"/>
    <w:rsid w:val="00E70C0F"/>
    <w:rsid w:val="00EE1BA3"/>
    <w:rsid w:val="00F02554"/>
    <w:rsid w:val="00F205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EEC"/>
  <w15:docId w15:val="{56513904-D767-48AF-8ED4-A4EB5362E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DHHSbody"/>
    <w:link w:val="Heading1Char"/>
    <w:uiPriority w:val="1"/>
    <w:qFormat/>
    <w:rsid w:val="005D5D2E"/>
    <w:pPr>
      <w:keepNext/>
      <w:keepLines/>
      <w:spacing w:before="400" w:after="280" w:line="480" w:lineRule="atLeast"/>
      <w:outlineLvl w:val="0"/>
    </w:pPr>
    <w:rPr>
      <w:rFonts w:ascii="Arial" w:eastAsia="MS Gothic" w:hAnsi="Arial" w:cs="Arial"/>
      <w:bCs/>
      <w:color w:val="006FB7"/>
      <w:kern w:val="32"/>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6333F7"/>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6333F7"/>
    <w:rPr>
      <w:rFonts w:eastAsiaTheme="minorEastAsia"/>
      <w:b/>
      <w:bCs/>
      <w:i/>
      <w:iCs/>
      <w:color w:val="4F81BD" w:themeColor="accent1"/>
      <w:lang w:val="en-US" w:eastAsia="ja-JP"/>
    </w:rPr>
  </w:style>
  <w:style w:type="character" w:styleId="Strong">
    <w:name w:val="Strong"/>
    <w:basedOn w:val="DefaultParagraphFont"/>
    <w:uiPriority w:val="22"/>
    <w:qFormat/>
    <w:rsid w:val="00A914EF"/>
    <w:rPr>
      <w:b/>
      <w:bCs/>
    </w:rPr>
  </w:style>
  <w:style w:type="paragraph" w:styleId="ListParagraph">
    <w:name w:val="List Paragraph"/>
    <w:basedOn w:val="Normal"/>
    <w:uiPriority w:val="34"/>
    <w:qFormat/>
    <w:rsid w:val="00A914EF"/>
    <w:pPr>
      <w:ind w:left="720"/>
      <w:contextualSpacing/>
    </w:pPr>
  </w:style>
  <w:style w:type="paragraph" w:customStyle="1" w:styleId="Text">
    <w:name w:val="Text"/>
    <w:next w:val="Normal"/>
    <w:qFormat/>
    <w:rsid w:val="00E510BC"/>
    <w:pPr>
      <w:spacing w:after="120" w:line="240" w:lineRule="auto"/>
    </w:pPr>
    <w:rPr>
      <w:rFonts w:ascii="Helvetica Neue" w:eastAsia="MS Mincho" w:hAnsi="Helvetica Neue" w:cs="Arial"/>
      <w:color w:val="212121"/>
      <w:sz w:val="20"/>
      <w:szCs w:val="24"/>
      <w:lang w:val="en-US"/>
    </w:rPr>
  </w:style>
  <w:style w:type="paragraph" w:styleId="FootnoteText">
    <w:name w:val="footnote text"/>
    <w:basedOn w:val="Text"/>
    <w:link w:val="FootnoteTextChar"/>
    <w:uiPriority w:val="99"/>
    <w:unhideWhenUsed/>
    <w:rsid w:val="00B82872"/>
    <w:pPr>
      <w:spacing w:after="0"/>
    </w:pPr>
    <w:rPr>
      <w:rFonts w:ascii="Calibri" w:hAnsi="Calibri" w:cs="Times New Roman"/>
      <w:bCs/>
      <w:sz w:val="16"/>
      <w:lang w:val="en-AU"/>
    </w:rPr>
  </w:style>
  <w:style w:type="character" w:customStyle="1" w:styleId="FootnoteTextChar">
    <w:name w:val="Footnote Text Char"/>
    <w:basedOn w:val="DefaultParagraphFont"/>
    <w:link w:val="FootnoteText"/>
    <w:uiPriority w:val="99"/>
    <w:rsid w:val="00B82872"/>
    <w:rPr>
      <w:rFonts w:ascii="Calibri" w:eastAsia="MS Mincho" w:hAnsi="Calibri" w:cs="Times New Roman"/>
      <w:bCs/>
      <w:color w:val="212121"/>
      <w:sz w:val="16"/>
      <w:szCs w:val="24"/>
    </w:rPr>
  </w:style>
  <w:style w:type="character" w:styleId="Hyperlink">
    <w:name w:val="Hyperlink"/>
    <w:uiPriority w:val="99"/>
    <w:unhideWhenUsed/>
    <w:rsid w:val="00B82872"/>
    <w:rPr>
      <w:color w:val="0000FF"/>
      <w:u w:val="single"/>
    </w:rPr>
  </w:style>
  <w:style w:type="character" w:styleId="FootnoteReference">
    <w:name w:val="footnote reference"/>
    <w:basedOn w:val="DefaultParagraphFont"/>
    <w:uiPriority w:val="99"/>
    <w:semiHidden/>
    <w:unhideWhenUsed/>
    <w:rsid w:val="00B82872"/>
    <w:rPr>
      <w:vertAlign w:val="superscript"/>
    </w:rPr>
  </w:style>
  <w:style w:type="paragraph" w:styleId="CommentText">
    <w:name w:val="annotation text"/>
    <w:basedOn w:val="Normal"/>
    <w:link w:val="CommentTextChar"/>
    <w:uiPriority w:val="99"/>
    <w:unhideWhenUsed/>
    <w:rsid w:val="00B82872"/>
    <w:pPr>
      <w:spacing w:line="240" w:lineRule="auto"/>
    </w:pPr>
    <w:rPr>
      <w:rFonts w:eastAsiaTheme="minorEastAsia"/>
      <w:sz w:val="20"/>
      <w:szCs w:val="20"/>
      <w:lang w:eastAsia="en-AU"/>
    </w:rPr>
  </w:style>
  <w:style w:type="character" w:customStyle="1" w:styleId="CommentTextChar">
    <w:name w:val="Comment Text Char"/>
    <w:basedOn w:val="DefaultParagraphFont"/>
    <w:link w:val="CommentText"/>
    <w:uiPriority w:val="99"/>
    <w:rsid w:val="00B82872"/>
    <w:rPr>
      <w:rFonts w:eastAsiaTheme="minorEastAsia"/>
      <w:sz w:val="20"/>
      <w:szCs w:val="20"/>
      <w:lang w:eastAsia="en-AU"/>
    </w:rPr>
  </w:style>
  <w:style w:type="character" w:customStyle="1" w:styleId="Heading1Char">
    <w:name w:val="Heading 1 Char"/>
    <w:basedOn w:val="DefaultParagraphFont"/>
    <w:link w:val="Heading1"/>
    <w:uiPriority w:val="1"/>
    <w:rsid w:val="005D5D2E"/>
    <w:rPr>
      <w:rFonts w:ascii="Arial" w:eastAsia="MS Gothic" w:hAnsi="Arial" w:cs="Arial"/>
      <w:bCs/>
      <w:color w:val="006FB7"/>
      <w:kern w:val="32"/>
      <w:sz w:val="40"/>
      <w:szCs w:val="40"/>
    </w:rPr>
  </w:style>
  <w:style w:type="paragraph" w:customStyle="1" w:styleId="DHHSbody">
    <w:name w:val="DHHS body"/>
    <w:qFormat/>
    <w:rsid w:val="005D5D2E"/>
    <w:pPr>
      <w:spacing w:after="120" w:line="270" w:lineRule="atLeast"/>
    </w:pPr>
    <w:rPr>
      <w:rFonts w:ascii="Arial" w:eastAsia="Times" w:hAnsi="Arial" w:cs="Times New Roman"/>
      <w:sz w:val="20"/>
      <w:szCs w:val="20"/>
    </w:rPr>
  </w:style>
  <w:style w:type="paragraph" w:customStyle="1" w:styleId="DHHSbullet1">
    <w:name w:val="DHHS bullet 1"/>
    <w:basedOn w:val="DHHSbody"/>
    <w:qFormat/>
    <w:rsid w:val="005D5D2E"/>
    <w:pPr>
      <w:numPr>
        <w:numId w:val="11"/>
      </w:numPr>
      <w:spacing w:after="40"/>
    </w:pPr>
  </w:style>
  <w:style w:type="paragraph" w:customStyle="1" w:styleId="DHHSbullet2">
    <w:name w:val="DHHS bullet 2"/>
    <w:basedOn w:val="DHHSbody"/>
    <w:uiPriority w:val="2"/>
    <w:qFormat/>
    <w:rsid w:val="005D5D2E"/>
    <w:pPr>
      <w:numPr>
        <w:ilvl w:val="2"/>
        <w:numId w:val="11"/>
      </w:numPr>
      <w:spacing w:after="40"/>
    </w:pPr>
  </w:style>
  <w:style w:type="paragraph" w:customStyle="1" w:styleId="DHHStablebullet">
    <w:name w:val="DHHS table bullet"/>
    <w:basedOn w:val="Normal"/>
    <w:uiPriority w:val="3"/>
    <w:qFormat/>
    <w:rsid w:val="005D5D2E"/>
    <w:pPr>
      <w:numPr>
        <w:ilvl w:val="6"/>
        <w:numId w:val="11"/>
      </w:numPr>
      <w:spacing w:before="80" w:after="60" w:line="240" w:lineRule="auto"/>
    </w:pPr>
    <w:rPr>
      <w:rFonts w:ascii="Arial" w:eastAsia="Times New Roman" w:hAnsi="Arial" w:cs="Times New Roman"/>
      <w:sz w:val="20"/>
      <w:szCs w:val="20"/>
    </w:rPr>
  </w:style>
  <w:style w:type="paragraph" w:customStyle="1" w:styleId="DHHSbulletindent">
    <w:name w:val="DHHS bullet indent"/>
    <w:basedOn w:val="DHHSbody"/>
    <w:uiPriority w:val="4"/>
    <w:rsid w:val="005D5D2E"/>
    <w:pPr>
      <w:numPr>
        <w:ilvl w:val="4"/>
        <w:numId w:val="11"/>
      </w:numPr>
      <w:spacing w:after="40"/>
    </w:pPr>
  </w:style>
  <w:style w:type="paragraph" w:customStyle="1" w:styleId="DHHSbullet1lastline">
    <w:name w:val="DHHS bullet 1 last line"/>
    <w:basedOn w:val="DHHSbullet1"/>
    <w:qFormat/>
    <w:rsid w:val="005D5D2E"/>
    <w:pPr>
      <w:numPr>
        <w:ilvl w:val="1"/>
      </w:numPr>
      <w:spacing w:after="120"/>
    </w:pPr>
  </w:style>
  <w:style w:type="paragraph" w:customStyle="1" w:styleId="DHHSbullet2lastline">
    <w:name w:val="DHHS bullet 2 last line"/>
    <w:basedOn w:val="DHHSbullet2"/>
    <w:uiPriority w:val="2"/>
    <w:qFormat/>
    <w:rsid w:val="005D5D2E"/>
    <w:pPr>
      <w:numPr>
        <w:ilvl w:val="3"/>
      </w:numPr>
      <w:spacing w:after="120"/>
    </w:pPr>
  </w:style>
  <w:style w:type="numbering" w:customStyle="1" w:styleId="ZZBullets">
    <w:name w:val="ZZ Bullets"/>
    <w:rsid w:val="005D5D2E"/>
    <w:pPr>
      <w:numPr>
        <w:numId w:val="11"/>
      </w:numPr>
    </w:pPr>
  </w:style>
  <w:style w:type="paragraph" w:customStyle="1" w:styleId="DHHSbulletindentlastline">
    <w:name w:val="DHHS bullet indent last line"/>
    <w:basedOn w:val="DHHSbody"/>
    <w:uiPriority w:val="4"/>
    <w:rsid w:val="005D5D2E"/>
    <w:pPr>
      <w:numPr>
        <w:ilvl w:val="5"/>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orkingwithchildren.vic.gov.au/"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18</cp:revision>
  <cp:lastPrinted>2017-08-15T06:37:00Z</cp:lastPrinted>
  <dcterms:created xsi:type="dcterms:W3CDTF">2014-05-09T06:48:00Z</dcterms:created>
  <dcterms:modified xsi:type="dcterms:W3CDTF">2017-08-15T06:37:00Z</dcterms:modified>
</cp:coreProperties>
</file>