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6ACCFEB4" wp14:editId="5554316E">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995E8E"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995E8E" w:rsidRPr="00995E8E" w:rsidRDefault="00EA6DA4" w:rsidP="00EA6DA4">
      <w:pPr>
        <w:keepNext/>
        <w:widowControl w:val="0"/>
        <w:autoSpaceDE w:val="0"/>
        <w:autoSpaceDN w:val="0"/>
        <w:adjustRightInd w:val="0"/>
        <w:jc w:val="center"/>
        <w:textAlignment w:val="baseline"/>
        <w:outlineLvl w:val="0"/>
        <w:rPr>
          <w:rFonts w:cs="Tahoma"/>
          <w:b/>
          <w:color w:val="000080"/>
          <w:sz w:val="40"/>
          <w:szCs w:val="40"/>
          <w:u w:val="single"/>
          <w:lang w:val="en-US"/>
        </w:rPr>
      </w:pPr>
      <w:r>
        <w:rPr>
          <w:rFonts w:cs="Tahoma"/>
          <w:b/>
          <w:sz w:val="56"/>
          <w:szCs w:val="40"/>
          <w:u w:val="single"/>
          <w:lang w:val="en-US"/>
        </w:rPr>
        <w:t>Anaphylaxis Policy &amp; Procedures</w:t>
      </w:r>
    </w:p>
    <w:p w:rsidR="002340BB" w:rsidRPr="004F0A1A" w:rsidRDefault="00EA6DA4" w:rsidP="002340BB">
      <w:pPr>
        <w:rPr>
          <w:b/>
          <w:color w:val="000000"/>
          <w:lang w:val="en-US"/>
        </w:rPr>
      </w:pPr>
      <w:r w:rsidRPr="004F0A1A">
        <w:rPr>
          <w:b/>
          <w:color w:val="000000"/>
          <w:lang w:val="en-US"/>
        </w:rPr>
        <w:t>Background</w:t>
      </w:r>
    </w:p>
    <w:p w:rsidR="002340BB" w:rsidRPr="00EA6DA4" w:rsidRDefault="002340BB" w:rsidP="002340BB">
      <w:pPr>
        <w:rPr>
          <w:color w:val="000000"/>
          <w:lang w:val="en-US"/>
        </w:rPr>
      </w:pPr>
      <w:r w:rsidRPr="00EA6DA4">
        <w:rPr>
          <w:color w:val="000000"/>
          <w:lang w:val="en-US"/>
        </w:rPr>
        <w:t>Anaphylaxis is a severe, rapidly progressive allergic reaction that is potentially life threatening.  The most common allergens in school aged children are peanuts, eggs, tree nuts (e.g. cashews), cow’s milk, fish and shellfish, wheat, soy, sesame, latex, certain insect stings and medication.</w:t>
      </w:r>
    </w:p>
    <w:p w:rsidR="002340BB" w:rsidRPr="00EA6DA4" w:rsidRDefault="002340BB" w:rsidP="002340BB">
      <w:pPr>
        <w:rPr>
          <w:color w:val="000000"/>
          <w:lang w:val="en-US"/>
        </w:rPr>
      </w:pPr>
      <w:r w:rsidRPr="00EA6DA4">
        <w:rPr>
          <w:color w:val="000000"/>
          <w:lang w:val="en-US"/>
        </w:rPr>
        <w:t>The key to prevention of anaphylaxis in schools is knowledge of those students who have been diagnosed at risk, awareness of triggers (allergens), and prevention of exposure to these triggers.  Partnerships between schools and parents are essential.</w:t>
      </w:r>
    </w:p>
    <w:p w:rsidR="002340BB" w:rsidRPr="00EA6DA4" w:rsidRDefault="002340BB" w:rsidP="002340BB">
      <w:pPr>
        <w:rPr>
          <w:color w:val="000000"/>
          <w:lang w:val="en-US"/>
        </w:rPr>
      </w:pPr>
      <w:r w:rsidRPr="00EA6DA4">
        <w:rPr>
          <w:color w:val="000000"/>
          <w:lang w:val="en-US"/>
        </w:rPr>
        <w:t>Adrenaline given through an EpiPen auto</w:t>
      </w:r>
      <w:r w:rsidR="00BF4848">
        <w:rPr>
          <w:color w:val="000000"/>
          <w:lang w:val="en-US"/>
        </w:rPr>
        <w:t xml:space="preserve"> </w:t>
      </w:r>
      <w:r w:rsidRPr="00EA6DA4">
        <w:rPr>
          <w:color w:val="000000"/>
          <w:lang w:val="en-US"/>
        </w:rPr>
        <w:t>injector to the muscle of the outer mid-thigh is the most effective first aid treatment for anaphylaxis, followed by professional medical treatment.</w:t>
      </w:r>
    </w:p>
    <w:p w:rsidR="002340BB" w:rsidRPr="004F0A1A" w:rsidRDefault="004F0A1A" w:rsidP="002340BB">
      <w:pPr>
        <w:rPr>
          <w:b/>
          <w:color w:val="000000"/>
          <w:lang w:val="en-US"/>
        </w:rPr>
      </w:pPr>
      <w:r w:rsidRPr="004F0A1A">
        <w:rPr>
          <w:b/>
          <w:color w:val="000000"/>
          <w:lang w:val="en-US"/>
        </w:rPr>
        <w:t>Purpose</w:t>
      </w:r>
    </w:p>
    <w:p w:rsidR="002340BB" w:rsidRPr="00EA6DA4" w:rsidRDefault="002340BB" w:rsidP="002340BB">
      <w:pPr>
        <w:pStyle w:val="ListParagraph"/>
        <w:numPr>
          <w:ilvl w:val="0"/>
          <w:numId w:val="11"/>
        </w:numPr>
        <w:spacing w:after="160" w:line="256" w:lineRule="auto"/>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To provide, as far as practicable, a safe and supportive environment in which students at risk of anaphylaxis can participate equally in all aspects of school life.</w:t>
      </w:r>
    </w:p>
    <w:p w:rsidR="002340BB" w:rsidRPr="00EA6DA4" w:rsidRDefault="002340BB" w:rsidP="002340BB">
      <w:pPr>
        <w:pStyle w:val="ListParagraph"/>
        <w:numPr>
          <w:ilvl w:val="0"/>
          <w:numId w:val="11"/>
        </w:numPr>
        <w:spacing w:after="160" w:line="256" w:lineRule="auto"/>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To raise awareness about anaphylaxis and the school’s anaphylaxis in assessing risks, developing risk minimisation strategies and management strategies for the student.</w:t>
      </w:r>
    </w:p>
    <w:p w:rsidR="002340BB" w:rsidRPr="004F0A1A" w:rsidRDefault="002340BB" w:rsidP="002340BB">
      <w:pPr>
        <w:pStyle w:val="ListParagraph"/>
        <w:numPr>
          <w:ilvl w:val="0"/>
          <w:numId w:val="11"/>
        </w:numPr>
        <w:spacing w:after="160" w:line="256" w:lineRule="auto"/>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To ensure that each staff member has adequate knowledge about allergies, anaphylaxis and the school’s policy and procedures in responding to an anaphylactic reaction.</w:t>
      </w:r>
    </w:p>
    <w:p w:rsidR="002340BB" w:rsidRPr="00EA6DA4" w:rsidRDefault="002340BB" w:rsidP="002340BB">
      <w:pPr>
        <w:rPr>
          <w:color w:val="000000"/>
          <w:lang w:val="en-US"/>
        </w:rPr>
      </w:pPr>
      <w:r w:rsidRPr="00EA6DA4">
        <w:rPr>
          <w:color w:val="000000"/>
          <w:lang w:val="en-US"/>
        </w:rPr>
        <w:t>The key reference for our school in developing policies and proces</w:t>
      </w:r>
      <w:r w:rsidR="004F0A1A">
        <w:rPr>
          <w:color w:val="000000"/>
          <w:lang w:val="en-US"/>
        </w:rPr>
        <w:t>ses for anaphylaxis is the DET</w:t>
      </w:r>
      <w:r w:rsidRPr="00EA6DA4">
        <w:rPr>
          <w:color w:val="000000"/>
          <w:lang w:val="en-US"/>
        </w:rPr>
        <w:t xml:space="preserve"> publication Anaphylaxis Guidelines: A resource in managing severe allergies in Victorian School, August 2016 (see red First aid Anaphylaxis folder).</w:t>
      </w:r>
    </w:p>
    <w:p w:rsidR="002340BB" w:rsidRPr="00EA6DA4" w:rsidRDefault="002340BB" w:rsidP="004F0A1A">
      <w:pPr>
        <w:spacing w:line="240" w:lineRule="auto"/>
        <w:rPr>
          <w:color w:val="000000"/>
          <w:lang w:val="en-US"/>
        </w:rPr>
      </w:pPr>
      <w:r w:rsidRPr="00EA6DA4">
        <w:rPr>
          <w:color w:val="000000"/>
          <w:lang w:val="en-US"/>
        </w:rPr>
        <w:t>Hepburn Primary School will fully comply with Ministerial Order 706 and the associated guidelines published and amended by the Department from time to time.</w:t>
      </w:r>
    </w:p>
    <w:p w:rsidR="002340BB" w:rsidRPr="00EA6DA4" w:rsidRDefault="002340BB" w:rsidP="002340BB">
      <w:pPr>
        <w:spacing w:line="240" w:lineRule="auto"/>
        <w:rPr>
          <w:color w:val="000000"/>
          <w:lang w:val="en-US"/>
        </w:rPr>
      </w:pPr>
      <w:r w:rsidRPr="00EA6DA4">
        <w:rPr>
          <w:color w:val="000000"/>
          <w:lang w:val="en-US"/>
        </w:rPr>
        <w:t>Steps for Each Child Enrolled with Anaphylaxis are as follows:</w:t>
      </w:r>
    </w:p>
    <w:p w:rsidR="00200E7F" w:rsidRPr="00200E7F" w:rsidRDefault="00200E7F" w:rsidP="002340BB">
      <w:pPr>
        <w:pStyle w:val="ListParagraph"/>
        <w:numPr>
          <w:ilvl w:val="0"/>
          <w:numId w:val="12"/>
        </w:numPr>
        <w:spacing w:after="160"/>
        <w:rPr>
          <w:rFonts w:asciiTheme="minorHAnsi" w:eastAsiaTheme="minorHAnsi" w:hAnsiTheme="minorHAnsi" w:cstheme="minorBidi"/>
          <w:b/>
          <w:color w:val="000000"/>
          <w:sz w:val="22"/>
          <w:szCs w:val="22"/>
          <w:lang w:val="en-US"/>
        </w:rPr>
      </w:pPr>
      <w:r w:rsidRPr="00200E7F">
        <w:rPr>
          <w:rFonts w:asciiTheme="minorHAnsi" w:eastAsiaTheme="minorHAnsi" w:hAnsiTheme="minorHAnsi" w:cstheme="minorBidi"/>
          <w:b/>
          <w:color w:val="000000"/>
          <w:sz w:val="22"/>
          <w:szCs w:val="22"/>
          <w:lang w:val="en-US"/>
        </w:rPr>
        <w:t xml:space="preserve">In Consultation with Parents/Caregivers Develop an Individual Anaphylaxis Management Plan </w:t>
      </w:r>
    </w:p>
    <w:p w:rsidR="002340BB" w:rsidRPr="00200E7F" w:rsidRDefault="002340BB" w:rsidP="00200E7F">
      <w:pPr>
        <w:pStyle w:val="ListParagraph"/>
        <w:spacing w:after="160"/>
        <w:rPr>
          <w:rFonts w:asciiTheme="minorHAnsi" w:eastAsiaTheme="minorHAnsi" w:hAnsiTheme="minorHAnsi" w:cstheme="minorBidi"/>
          <w:b/>
          <w:color w:val="000000"/>
          <w:sz w:val="22"/>
          <w:szCs w:val="22"/>
          <w:lang w:val="en-US"/>
        </w:rPr>
      </w:pPr>
      <w:r w:rsidRPr="00200E7F">
        <w:rPr>
          <w:rFonts w:asciiTheme="minorHAnsi" w:eastAsiaTheme="minorHAnsi" w:hAnsiTheme="minorHAnsi" w:cstheme="minorBidi"/>
          <w:b/>
          <w:color w:val="000000"/>
          <w:sz w:val="22"/>
          <w:szCs w:val="22"/>
          <w:lang w:val="en-US"/>
        </w:rPr>
        <w:t xml:space="preserve"> (Attachment 1)</w:t>
      </w:r>
    </w:p>
    <w:p w:rsidR="002340BB" w:rsidRPr="00EA6DA4" w:rsidRDefault="002340BB" w:rsidP="002340BB">
      <w:pPr>
        <w:spacing w:line="240" w:lineRule="auto"/>
        <w:ind w:left="360"/>
        <w:rPr>
          <w:color w:val="000000"/>
          <w:lang w:val="en-US"/>
        </w:rPr>
      </w:pPr>
      <w:r w:rsidRPr="00EA6DA4">
        <w:rPr>
          <w:color w:val="000000"/>
          <w:lang w:val="en-US"/>
        </w:rPr>
        <w:t>The individual Anaphylaxis Management Plan will be in place as soon as practicable after the student enrols, and before their first day at the school.</w:t>
      </w:r>
    </w:p>
    <w:p w:rsidR="002340BB" w:rsidRPr="00EA6DA4" w:rsidRDefault="002340BB" w:rsidP="002340BB">
      <w:pPr>
        <w:spacing w:line="240" w:lineRule="auto"/>
        <w:ind w:left="360"/>
        <w:rPr>
          <w:color w:val="000000"/>
          <w:lang w:val="en-US"/>
        </w:rPr>
      </w:pPr>
      <w:r w:rsidRPr="00EA6DA4">
        <w:rPr>
          <w:color w:val="000000"/>
          <w:lang w:val="en-US"/>
        </w:rPr>
        <w:t>The Individual Anaphylaxis Management Plan will set out the following:</w:t>
      </w:r>
    </w:p>
    <w:p w:rsidR="002340BB" w:rsidRPr="00EA6DA4" w:rsidRDefault="002340BB" w:rsidP="002340BB">
      <w:pPr>
        <w:pStyle w:val="ListParagraph"/>
        <w:numPr>
          <w:ilvl w:val="0"/>
          <w:numId w:val="13"/>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Information about the diagnosis, including the type of allergy or allergies the student has (based on a diagnosis from a medical practitioner).</w:t>
      </w:r>
    </w:p>
    <w:p w:rsidR="002340BB" w:rsidRPr="00EA6DA4" w:rsidRDefault="002340BB" w:rsidP="002340BB">
      <w:pPr>
        <w:pStyle w:val="ListParagraph"/>
        <w:numPr>
          <w:ilvl w:val="0"/>
          <w:numId w:val="13"/>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lastRenderedPageBreak/>
        <w:t>Strategies to minimise the risk of exposure to allergens while the student is under the care or supervision of school staff, for in-school and out of school settings including camps and excursions.</w:t>
      </w:r>
    </w:p>
    <w:p w:rsidR="002340BB" w:rsidRPr="00EA6DA4" w:rsidRDefault="002340BB" w:rsidP="002340BB">
      <w:pPr>
        <w:pStyle w:val="ListParagraph"/>
        <w:numPr>
          <w:ilvl w:val="0"/>
          <w:numId w:val="13"/>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Information on where the student’s medication will be stored.</w:t>
      </w:r>
    </w:p>
    <w:p w:rsidR="002340BB" w:rsidRPr="00EA6DA4" w:rsidRDefault="002340BB" w:rsidP="002340BB">
      <w:pPr>
        <w:pStyle w:val="ListParagraph"/>
        <w:numPr>
          <w:ilvl w:val="0"/>
          <w:numId w:val="13"/>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The name of the person/s responsible for implementing the strategies.</w:t>
      </w:r>
    </w:p>
    <w:p w:rsidR="002340BB" w:rsidRPr="00EA6DA4" w:rsidRDefault="002340BB" w:rsidP="002340BB">
      <w:pPr>
        <w:pStyle w:val="ListParagraph"/>
        <w:numPr>
          <w:ilvl w:val="0"/>
          <w:numId w:val="13"/>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The students’ emergency contact details.</w:t>
      </w:r>
    </w:p>
    <w:p w:rsidR="002340BB" w:rsidRPr="00EA6DA4" w:rsidRDefault="002340BB" w:rsidP="002340BB">
      <w:pPr>
        <w:pStyle w:val="ListParagraph"/>
        <w:numPr>
          <w:ilvl w:val="0"/>
          <w:numId w:val="13"/>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The student’s emergency procedures plan (ASCIA Action Plan), provided by the parent, that:</w:t>
      </w:r>
    </w:p>
    <w:p w:rsidR="002340BB" w:rsidRPr="0035228B" w:rsidRDefault="002340BB" w:rsidP="0035228B">
      <w:pPr>
        <w:pStyle w:val="ListParagraph"/>
        <w:numPr>
          <w:ilvl w:val="2"/>
          <w:numId w:val="19"/>
        </w:numPr>
        <w:rPr>
          <w:rFonts w:asciiTheme="minorHAnsi" w:eastAsiaTheme="minorHAnsi" w:hAnsiTheme="minorHAnsi" w:cstheme="minorBidi"/>
          <w:color w:val="000000"/>
          <w:sz w:val="22"/>
          <w:szCs w:val="22"/>
          <w:lang w:val="en-US"/>
        </w:rPr>
      </w:pPr>
      <w:r w:rsidRPr="0035228B">
        <w:rPr>
          <w:rFonts w:asciiTheme="minorHAnsi" w:eastAsiaTheme="minorHAnsi" w:hAnsiTheme="minorHAnsi" w:cstheme="minorBidi"/>
          <w:color w:val="000000"/>
          <w:sz w:val="22"/>
          <w:szCs w:val="22"/>
          <w:lang w:val="en-US"/>
        </w:rPr>
        <w:t>Sets out the emergency procedures to be taken in the event of an allergic reaction;</w:t>
      </w:r>
    </w:p>
    <w:p w:rsidR="002340BB" w:rsidRPr="0035228B" w:rsidRDefault="002340BB" w:rsidP="0035228B">
      <w:pPr>
        <w:pStyle w:val="ListParagraph"/>
        <w:numPr>
          <w:ilvl w:val="2"/>
          <w:numId w:val="19"/>
        </w:numPr>
        <w:rPr>
          <w:rFonts w:asciiTheme="minorHAnsi" w:eastAsiaTheme="minorHAnsi" w:hAnsiTheme="minorHAnsi" w:cstheme="minorBidi"/>
          <w:color w:val="000000"/>
          <w:sz w:val="22"/>
          <w:szCs w:val="22"/>
          <w:lang w:val="en-US"/>
        </w:rPr>
      </w:pPr>
      <w:r w:rsidRPr="0035228B">
        <w:rPr>
          <w:rFonts w:asciiTheme="minorHAnsi" w:eastAsiaTheme="minorHAnsi" w:hAnsiTheme="minorHAnsi" w:cstheme="minorBidi"/>
          <w:color w:val="000000"/>
          <w:sz w:val="22"/>
          <w:szCs w:val="22"/>
          <w:lang w:val="en-US"/>
        </w:rPr>
        <w:t>Is signed by a medical practitioner who was treating the child on the date the practitioner signs the emergency procedures plan; and</w:t>
      </w:r>
    </w:p>
    <w:p w:rsidR="0035228B" w:rsidRDefault="002340BB" w:rsidP="0035228B">
      <w:pPr>
        <w:pStyle w:val="ListParagraph"/>
        <w:numPr>
          <w:ilvl w:val="2"/>
          <w:numId w:val="19"/>
        </w:numPr>
        <w:rPr>
          <w:rFonts w:asciiTheme="minorHAnsi" w:eastAsiaTheme="minorHAnsi" w:hAnsiTheme="minorHAnsi" w:cstheme="minorBidi"/>
          <w:color w:val="000000"/>
          <w:sz w:val="22"/>
          <w:szCs w:val="22"/>
          <w:lang w:val="en-US"/>
        </w:rPr>
      </w:pPr>
      <w:r w:rsidRPr="0035228B">
        <w:rPr>
          <w:rFonts w:asciiTheme="minorHAnsi" w:eastAsiaTheme="minorHAnsi" w:hAnsiTheme="minorHAnsi" w:cstheme="minorBidi"/>
          <w:color w:val="000000"/>
          <w:sz w:val="22"/>
          <w:szCs w:val="22"/>
          <w:lang w:val="en-US"/>
        </w:rPr>
        <w:t>Includes an up to date photograph of the student.</w:t>
      </w:r>
    </w:p>
    <w:p w:rsidR="0035228B" w:rsidRPr="0035228B" w:rsidRDefault="0035228B" w:rsidP="0035228B">
      <w:pPr>
        <w:pStyle w:val="ListParagraph"/>
        <w:ind w:left="2160"/>
        <w:rPr>
          <w:rFonts w:asciiTheme="minorHAnsi" w:eastAsiaTheme="minorHAnsi" w:hAnsiTheme="minorHAnsi" w:cstheme="minorBidi"/>
          <w:color w:val="000000"/>
          <w:sz w:val="22"/>
          <w:szCs w:val="22"/>
          <w:lang w:val="en-US"/>
        </w:rPr>
      </w:pPr>
    </w:p>
    <w:p w:rsidR="002340BB" w:rsidRPr="00EA6DA4" w:rsidRDefault="002340BB" w:rsidP="002340BB">
      <w:pPr>
        <w:spacing w:line="240" w:lineRule="auto"/>
        <w:ind w:left="360"/>
        <w:rPr>
          <w:color w:val="000000"/>
          <w:lang w:val="en-US"/>
        </w:rPr>
      </w:pPr>
      <w:r w:rsidRPr="0035228B">
        <w:rPr>
          <w:b/>
          <w:color w:val="000000"/>
          <w:lang w:val="en-US"/>
        </w:rPr>
        <w:t>Note:</w:t>
      </w:r>
      <w:r w:rsidRPr="00EA6DA4">
        <w:rPr>
          <w:color w:val="000000"/>
          <w:lang w:val="en-US"/>
        </w:rPr>
        <w:t xml:space="preserve"> The red and blue ‘ASCIA </w:t>
      </w:r>
      <w:r w:rsidR="0035228B">
        <w:rPr>
          <w:color w:val="000000"/>
          <w:lang w:val="en-US"/>
        </w:rPr>
        <w:t>Action Plan’ is the most common</w:t>
      </w:r>
      <w:r w:rsidRPr="00EA6DA4">
        <w:rPr>
          <w:color w:val="000000"/>
          <w:lang w:val="en-US"/>
        </w:rPr>
        <w:t xml:space="preserve"> form of emergency procedures plan that is provided by medical practitioners to parents when a child is diagnosed as being at risk of anaphylaxis.</w:t>
      </w:r>
    </w:p>
    <w:p w:rsidR="002340BB" w:rsidRPr="00EA6DA4" w:rsidRDefault="002340BB" w:rsidP="002340BB">
      <w:pPr>
        <w:spacing w:line="240" w:lineRule="auto"/>
        <w:ind w:left="360"/>
        <w:rPr>
          <w:color w:val="000000"/>
          <w:lang w:val="en-US"/>
        </w:rPr>
      </w:pPr>
      <w:r w:rsidRPr="00EA6DA4">
        <w:rPr>
          <w:color w:val="000000"/>
          <w:lang w:val="en-US"/>
        </w:rPr>
        <w:t>The student’s Individual Management Plan will be reviewed, in consultation with the student’s parent/carers:</w:t>
      </w:r>
    </w:p>
    <w:p w:rsidR="002340BB" w:rsidRPr="00EA6DA4" w:rsidRDefault="0035228B" w:rsidP="002340BB">
      <w:pPr>
        <w:pStyle w:val="ListParagraph"/>
        <w:numPr>
          <w:ilvl w:val="0"/>
          <w:numId w:val="14"/>
        </w:numPr>
        <w:spacing w:after="160"/>
        <w:rPr>
          <w:rFonts w:asciiTheme="minorHAnsi" w:eastAsiaTheme="minorHAnsi" w:hAnsiTheme="minorHAnsi" w:cstheme="minorBidi"/>
          <w:color w:val="000000"/>
          <w:sz w:val="22"/>
          <w:szCs w:val="22"/>
          <w:lang w:val="en-US"/>
        </w:rPr>
      </w:pPr>
      <w:r>
        <w:rPr>
          <w:rFonts w:asciiTheme="minorHAnsi" w:eastAsiaTheme="minorHAnsi" w:hAnsiTheme="minorHAnsi" w:cstheme="minorBidi"/>
          <w:color w:val="000000"/>
          <w:sz w:val="22"/>
          <w:szCs w:val="22"/>
          <w:lang w:val="en-US"/>
        </w:rPr>
        <w:t>a</w:t>
      </w:r>
      <w:r w:rsidR="002340BB" w:rsidRPr="00EA6DA4">
        <w:rPr>
          <w:rFonts w:asciiTheme="minorHAnsi" w:eastAsiaTheme="minorHAnsi" w:hAnsiTheme="minorHAnsi" w:cstheme="minorBidi"/>
          <w:color w:val="000000"/>
          <w:sz w:val="22"/>
          <w:szCs w:val="22"/>
          <w:lang w:val="en-US"/>
        </w:rPr>
        <w:t>nnually</w:t>
      </w:r>
    </w:p>
    <w:p w:rsidR="002340BB" w:rsidRPr="00EA6DA4" w:rsidRDefault="0035228B" w:rsidP="002340BB">
      <w:pPr>
        <w:pStyle w:val="ListParagraph"/>
        <w:numPr>
          <w:ilvl w:val="0"/>
          <w:numId w:val="14"/>
        </w:numPr>
        <w:spacing w:after="160"/>
        <w:rPr>
          <w:rFonts w:asciiTheme="minorHAnsi" w:eastAsiaTheme="minorHAnsi" w:hAnsiTheme="minorHAnsi" w:cstheme="minorBidi"/>
          <w:color w:val="000000"/>
          <w:sz w:val="22"/>
          <w:szCs w:val="22"/>
          <w:lang w:val="en-US"/>
        </w:rPr>
      </w:pPr>
      <w:r>
        <w:rPr>
          <w:rFonts w:asciiTheme="minorHAnsi" w:eastAsiaTheme="minorHAnsi" w:hAnsiTheme="minorHAnsi" w:cstheme="minorBidi"/>
          <w:color w:val="000000"/>
          <w:sz w:val="22"/>
          <w:szCs w:val="22"/>
          <w:lang w:val="en-US"/>
        </w:rPr>
        <w:t>i</w:t>
      </w:r>
      <w:r w:rsidR="002340BB" w:rsidRPr="00EA6DA4">
        <w:rPr>
          <w:rFonts w:asciiTheme="minorHAnsi" w:eastAsiaTheme="minorHAnsi" w:hAnsiTheme="minorHAnsi" w:cstheme="minorBidi"/>
          <w:color w:val="000000"/>
          <w:sz w:val="22"/>
          <w:szCs w:val="22"/>
          <w:lang w:val="en-US"/>
        </w:rPr>
        <w:t>f the student’s condition changes</w:t>
      </w:r>
    </w:p>
    <w:p w:rsidR="002340BB" w:rsidRPr="00EA6DA4" w:rsidRDefault="00931D35" w:rsidP="002340BB">
      <w:pPr>
        <w:pStyle w:val="ListParagraph"/>
        <w:numPr>
          <w:ilvl w:val="0"/>
          <w:numId w:val="14"/>
        </w:numPr>
        <w:spacing w:after="160"/>
        <w:rPr>
          <w:rFonts w:asciiTheme="minorHAnsi" w:eastAsiaTheme="minorHAnsi" w:hAnsiTheme="minorHAnsi" w:cstheme="minorBidi"/>
          <w:color w:val="000000"/>
          <w:sz w:val="22"/>
          <w:szCs w:val="22"/>
          <w:lang w:val="en-US"/>
        </w:rPr>
      </w:pPr>
      <w:r>
        <w:rPr>
          <w:rFonts w:asciiTheme="minorHAnsi" w:eastAsiaTheme="minorHAnsi" w:hAnsiTheme="minorHAnsi" w:cstheme="minorBidi"/>
          <w:color w:val="000000"/>
          <w:sz w:val="22"/>
          <w:szCs w:val="22"/>
          <w:lang w:val="en-US"/>
        </w:rPr>
        <w:t>Immediately</w:t>
      </w:r>
      <w:r w:rsidR="002340BB" w:rsidRPr="00EA6DA4">
        <w:rPr>
          <w:rFonts w:asciiTheme="minorHAnsi" w:eastAsiaTheme="minorHAnsi" w:hAnsiTheme="minorHAnsi" w:cstheme="minorBidi"/>
          <w:color w:val="000000"/>
          <w:sz w:val="22"/>
          <w:szCs w:val="22"/>
          <w:lang w:val="en-US"/>
        </w:rPr>
        <w:t xml:space="preserve"> after a student has an anaphylactic reaction at school.</w:t>
      </w:r>
    </w:p>
    <w:p w:rsidR="002340BB" w:rsidRPr="00EA6DA4" w:rsidRDefault="002340BB" w:rsidP="002340BB">
      <w:pPr>
        <w:spacing w:line="240" w:lineRule="auto"/>
        <w:ind w:left="360"/>
        <w:rPr>
          <w:color w:val="000000"/>
          <w:lang w:val="en-US"/>
        </w:rPr>
      </w:pPr>
      <w:r w:rsidRPr="00EA6DA4">
        <w:rPr>
          <w:color w:val="000000"/>
          <w:lang w:val="en-US"/>
        </w:rPr>
        <w:t>It is the responsibility of the parents/carers to:</w:t>
      </w:r>
    </w:p>
    <w:p w:rsidR="002340BB" w:rsidRPr="00EA6DA4" w:rsidRDefault="002340BB" w:rsidP="002340BB">
      <w:pPr>
        <w:pStyle w:val="ListParagraph"/>
        <w:numPr>
          <w:ilvl w:val="0"/>
          <w:numId w:val="15"/>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Provide emergency procedures plan (ASCIA Action Plan)</w:t>
      </w:r>
      <w:r w:rsidR="0035228B">
        <w:rPr>
          <w:rFonts w:asciiTheme="minorHAnsi" w:eastAsiaTheme="minorHAnsi" w:hAnsiTheme="minorHAnsi" w:cstheme="minorBidi"/>
          <w:color w:val="000000"/>
          <w:sz w:val="22"/>
          <w:szCs w:val="22"/>
          <w:lang w:val="en-US"/>
        </w:rPr>
        <w:t>.</w:t>
      </w:r>
    </w:p>
    <w:p w:rsidR="002340BB" w:rsidRPr="00EA6DA4" w:rsidRDefault="002340BB" w:rsidP="002340BB">
      <w:pPr>
        <w:pStyle w:val="ListParagraph"/>
        <w:numPr>
          <w:ilvl w:val="0"/>
          <w:numId w:val="15"/>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Inform the school if their child’s medical condition changes, and if relevant provide an updated emergency procedures plan (ASCIA Action Plan)</w:t>
      </w:r>
      <w:r w:rsidR="0035228B">
        <w:rPr>
          <w:rFonts w:asciiTheme="minorHAnsi" w:eastAsiaTheme="minorHAnsi" w:hAnsiTheme="minorHAnsi" w:cstheme="minorBidi"/>
          <w:color w:val="000000"/>
          <w:sz w:val="22"/>
          <w:szCs w:val="22"/>
          <w:lang w:val="en-US"/>
        </w:rPr>
        <w:t>.</w:t>
      </w:r>
    </w:p>
    <w:p w:rsidR="002340BB" w:rsidRDefault="002340BB" w:rsidP="002340BB">
      <w:pPr>
        <w:pStyle w:val="ListParagraph"/>
        <w:numPr>
          <w:ilvl w:val="0"/>
          <w:numId w:val="15"/>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Provide an up to date photo for the emergency procedures plan (ASCIA Action Plan) when the plan is provided to the school and when it is reviewed.</w:t>
      </w:r>
    </w:p>
    <w:p w:rsidR="00FC7467" w:rsidRPr="00FC7467" w:rsidRDefault="00FC7467" w:rsidP="00FC7467">
      <w:pPr>
        <w:pStyle w:val="ListParagraph"/>
        <w:spacing w:after="160"/>
        <w:ind w:left="1080"/>
        <w:rPr>
          <w:rFonts w:asciiTheme="minorHAnsi" w:eastAsiaTheme="minorHAnsi" w:hAnsiTheme="minorHAnsi" w:cstheme="minorBidi"/>
          <w:color w:val="000000"/>
          <w:sz w:val="22"/>
          <w:szCs w:val="22"/>
          <w:lang w:val="en-US"/>
        </w:rPr>
      </w:pPr>
    </w:p>
    <w:p w:rsidR="002340BB" w:rsidRPr="00FC7467" w:rsidRDefault="002340BB" w:rsidP="002340BB">
      <w:pPr>
        <w:pStyle w:val="ListParagraph"/>
        <w:numPr>
          <w:ilvl w:val="0"/>
          <w:numId w:val="12"/>
        </w:numPr>
        <w:spacing w:after="160"/>
        <w:rPr>
          <w:rFonts w:asciiTheme="minorHAnsi" w:eastAsiaTheme="minorHAnsi" w:hAnsiTheme="minorHAnsi" w:cstheme="minorBidi"/>
          <w:b/>
          <w:color w:val="000000"/>
          <w:sz w:val="22"/>
          <w:szCs w:val="22"/>
          <w:lang w:val="en-US"/>
        </w:rPr>
      </w:pPr>
      <w:r w:rsidRPr="00FC7467">
        <w:rPr>
          <w:rFonts w:asciiTheme="minorHAnsi" w:eastAsiaTheme="minorHAnsi" w:hAnsiTheme="minorHAnsi" w:cstheme="minorBidi"/>
          <w:b/>
          <w:color w:val="000000"/>
          <w:sz w:val="22"/>
          <w:szCs w:val="22"/>
          <w:lang w:val="en-US"/>
        </w:rPr>
        <w:t>D</w:t>
      </w:r>
      <w:r w:rsidR="00FC7467" w:rsidRPr="00FC7467">
        <w:rPr>
          <w:rFonts w:asciiTheme="minorHAnsi" w:eastAsiaTheme="minorHAnsi" w:hAnsiTheme="minorHAnsi" w:cstheme="minorBidi"/>
          <w:b/>
          <w:color w:val="000000"/>
          <w:sz w:val="22"/>
          <w:szCs w:val="22"/>
          <w:lang w:val="en-US"/>
        </w:rPr>
        <w:t>evelop a Communication Plan</w:t>
      </w:r>
      <w:r w:rsidRPr="00FC7467">
        <w:rPr>
          <w:rFonts w:asciiTheme="minorHAnsi" w:eastAsiaTheme="minorHAnsi" w:hAnsiTheme="minorHAnsi" w:cstheme="minorBidi"/>
          <w:b/>
          <w:color w:val="000000"/>
          <w:sz w:val="22"/>
          <w:szCs w:val="22"/>
          <w:lang w:val="en-US"/>
        </w:rPr>
        <w:t xml:space="preserve"> (Attachment 2)</w:t>
      </w:r>
    </w:p>
    <w:p w:rsidR="002340BB" w:rsidRPr="00EA6DA4" w:rsidRDefault="002340BB" w:rsidP="00FC7467">
      <w:pPr>
        <w:spacing w:line="240" w:lineRule="auto"/>
        <w:ind w:left="360"/>
        <w:rPr>
          <w:color w:val="000000"/>
          <w:lang w:val="en-US"/>
        </w:rPr>
      </w:pPr>
      <w:r w:rsidRPr="00EA6DA4">
        <w:rPr>
          <w:color w:val="000000"/>
          <w:lang w:val="en-US"/>
        </w:rPr>
        <w:t>The Principal will be responsible for ensuring that a communication plan is developed to provide information to all staff, students and parents about anaphylaxis and the school’s anaphylaxis management policy.</w:t>
      </w:r>
    </w:p>
    <w:p w:rsidR="002340BB" w:rsidRPr="00EA6DA4" w:rsidRDefault="002340BB" w:rsidP="00200E7F">
      <w:pPr>
        <w:spacing w:line="240" w:lineRule="auto"/>
        <w:ind w:left="360"/>
        <w:rPr>
          <w:color w:val="000000"/>
          <w:lang w:val="en-US"/>
        </w:rPr>
      </w:pPr>
      <w:r w:rsidRPr="00EA6DA4">
        <w:rPr>
          <w:color w:val="000000"/>
          <w:lang w:val="en-US"/>
        </w:rPr>
        <w:t>The communication plan will include information about what steps will be taken to respond to an anaphylactic reaction by a student in a classroom, in the school yard, on school excursions, on school camps and special event days.</w:t>
      </w:r>
    </w:p>
    <w:p w:rsidR="002340BB" w:rsidRPr="00EA6DA4" w:rsidRDefault="002340BB" w:rsidP="00200E7F">
      <w:pPr>
        <w:spacing w:line="240" w:lineRule="auto"/>
        <w:ind w:left="360"/>
        <w:rPr>
          <w:color w:val="000000"/>
          <w:lang w:val="en-US"/>
        </w:rPr>
      </w:pPr>
      <w:r w:rsidRPr="00EA6DA4">
        <w:rPr>
          <w:color w:val="000000"/>
          <w:lang w:val="en-US"/>
        </w:rPr>
        <w:t xml:space="preserve">The communication plan will outline how volunteers and casual relief staff of student at risk of anaphylaxis </w:t>
      </w:r>
      <w:r w:rsidR="00200E7F">
        <w:rPr>
          <w:color w:val="000000"/>
          <w:lang w:val="en-US"/>
        </w:rPr>
        <w:t>will be informed of students at</w:t>
      </w:r>
      <w:r w:rsidRPr="00EA6DA4">
        <w:rPr>
          <w:color w:val="000000"/>
          <w:lang w:val="en-US"/>
        </w:rPr>
        <w:t xml:space="preserve"> risk of anaphylaxis and their role in responding to an anaphylactic reaction by a student in their care.</w:t>
      </w:r>
    </w:p>
    <w:p w:rsidR="002340BB" w:rsidRPr="00EA6DA4" w:rsidRDefault="002340BB" w:rsidP="002340BB">
      <w:pPr>
        <w:spacing w:line="240" w:lineRule="auto"/>
        <w:ind w:left="360"/>
        <w:rPr>
          <w:color w:val="000000"/>
          <w:lang w:val="en-US"/>
        </w:rPr>
      </w:pPr>
      <w:r w:rsidRPr="00EA6DA4">
        <w:rPr>
          <w:color w:val="000000"/>
          <w:lang w:val="en-US"/>
        </w:rPr>
        <w:t>All staff will be briefed once each semester by a staff member who has completed School Anaphylaxis Supervisor training.  This briefing will cover:</w:t>
      </w:r>
    </w:p>
    <w:p w:rsidR="002340BB" w:rsidRPr="00EA6DA4" w:rsidRDefault="002340BB" w:rsidP="002340BB">
      <w:pPr>
        <w:pStyle w:val="ListParagraph"/>
        <w:numPr>
          <w:ilvl w:val="0"/>
          <w:numId w:val="16"/>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The school’s anaphylaxis Management Policy</w:t>
      </w:r>
      <w:r w:rsidR="00200E7F">
        <w:rPr>
          <w:rFonts w:asciiTheme="minorHAnsi" w:eastAsiaTheme="minorHAnsi" w:hAnsiTheme="minorHAnsi" w:cstheme="minorBidi"/>
          <w:color w:val="000000"/>
          <w:sz w:val="22"/>
          <w:szCs w:val="22"/>
          <w:lang w:val="en-US"/>
        </w:rPr>
        <w:t>.</w:t>
      </w:r>
    </w:p>
    <w:p w:rsidR="002340BB" w:rsidRPr="00EA6DA4" w:rsidRDefault="002340BB" w:rsidP="002340BB">
      <w:pPr>
        <w:pStyle w:val="ListParagraph"/>
        <w:numPr>
          <w:ilvl w:val="0"/>
          <w:numId w:val="16"/>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The causes, symptoms and treatment of anaphylaxis</w:t>
      </w:r>
      <w:r w:rsidR="00200E7F">
        <w:rPr>
          <w:rFonts w:asciiTheme="minorHAnsi" w:eastAsiaTheme="minorHAnsi" w:hAnsiTheme="minorHAnsi" w:cstheme="minorBidi"/>
          <w:color w:val="000000"/>
          <w:sz w:val="22"/>
          <w:szCs w:val="22"/>
          <w:lang w:val="en-US"/>
        </w:rPr>
        <w:t>.</w:t>
      </w:r>
    </w:p>
    <w:p w:rsidR="002340BB" w:rsidRPr="00EA6DA4" w:rsidRDefault="002340BB" w:rsidP="002340BB">
      <w:pPr>
        <w:pStyle w:val="ListParagraph"/>
        <w:numPr>
          <w:ilvl w:val="0"/>
          <w:numId w:val="16"/>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The identities of students diagnosed as risk of anaphylaxis and where their medication is located</w:t>
      </w:r>
      <w:r w:rsidR="00200E7F">
        <w:rPr>
          <w:rFonts w:asciiTheme="minorHAnsi" w:eastAsiaTheme="minorHAnsi" w:hAnsiTheme="minorHAnsi" w:cstheme="minorBidi"/>
          <w:color w:val="000000"/>
          <w:sz w:val="22"/>
          <w:szCs w:val="22"/>
          <w:lang w:val="en-US"/>
        </w:rPr>
        <w:t>.</w:t>
      </w:r>
    </w:p>
    <w:p w:rsidR="002340BB" w:rsidRPr="00EA6DA4" w:rsidRDefault="002340BB" w:rsidP="002340BB">
      <w:pPr>
        <w:pStyle w:val="ListParagraph"/>
        <w:numPr>
          <w:ilvl w:val="0"/>
          <w:numId w:val="16"/>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How to use an auto adrenaline injecting device</w:t>
      </w:r>
      <w:r w:rsidR="002E6C73">
        <w:rPr>
          <w:rFonts w:asciiTheme="minorHAnsi" w:eastAsiaTheme="minorHAnsi" w:hAnsiTheme="minorHAnsi" w:cstheme="minorBidi"/>
          <w:color w:val="000000"/>
          <w:sz w:val="22"/>
          <w:szCs w:val="22"/>
          <w:lang w:val="en-US"/>
        </w:rPr>
        <w:t>.</w:t>
      </w:r>
    </w:p>
    <w:p w:rsidR="002340BB" w:rsidRDefault="002340BB" w:rsidP="002340BB">
      <w:pPr>
        <w:pStyle w:val="ListParagraph"/>
        <w:numPr>
          <w:ilvl w:val="0"/>
          <w:numId w:val="16"/>
        </w:numPr>
        <w:spacing w:after="160"/>
        <w:rPr>
          <w:rFonts w:asciiTheme="minorHAnsi" w:eastAsiaTheme="minorHAnsi" w:hAnsiTheme="minorHAnsi" w:cstheme="minorBidi"/>
          <w:color w:val="000000"/>
          <w:sz w:val="22"/>
          <w:szCs w:val="22"/>
          <w:lang w:val="en-US"/>
        </w:rPr>
      </w:pPr>
      <w:r w:rsidRPr="00EA6DA4">
        <w:rPr>
          <w:rFonts w:asciiTheme="minorHAnsi" w:eastAsiaTheme="minorHAnsi" w:hAnsiTheme="minorHAnsi" w:cstheme="minorBidi"/>
          <w:color w:val="000000"/>
          <w:sz w:val="22"/>
          <w:szCs w:val="22"/>
          <w:lang w:val="en-US"/>
        </w:rPr>
        <w:t>The school’s first aid and emergency response procedures</w:t>
      </w:r>
      <w:r w:rsidR="002E6C73">
        <w:rPr>
          <w:rFonts w:asciiTheme="minorHAnsi" w:eastAsiaTheme="minorHAnsi" w:hAnsiTheme="minorHAnsi" w:cstheme="minorBidi"/>
          <w:color w:val="000000"/>
          <w:sz w:val="22"/>
          <w:szCs w:val="22"/>
          <w:lang w:val="en-US"/>
        </w:rPr>
        <w:t>.</w:t>
      </w:r>
    </w:p>
    <w:p w:rsidR="00200E7F" w:rsidRDefault="00200E7F" w:rsidP="00200E7F">
      <w:pPr>
        <w:pStyle w:val="ListParagraph"/>
        <w:spacing w:after="160"/>
        <w:ind w:left="1080"/>
        <w:rPr>
          <w:rFonts w:asciiTheme="minorHAnsi" w:eastAsiaTheme="minorHAnsi" w:hAnsiTheme="minorHAnsi" w:cstheme="minorBidi"/>
          <w:color w:val="000000"/>
          <w:sz w:val="22"/>
          <w:szCs w:val="22"/>
          <w:lang w:val="en-US"/>
        </w:rPr>
      </w:pPr>
    </w:p>
    <w:p w:rsidR="00200E7F" w:rsidRDefault="00200E7F" w:rsidP="00200E7F">
      <w:pPr>
        <w:pStyle w:val="ListParagraph"/>
        <w:spacing w:after="160"/>
        <w:ind w:left="1080"/>
        <w:rPr>
          <w:rFonts w:asciiTheme="minorHAnsi" w:eastAsiaTheme="minorHAnsi" w:hAnsiTheme="minorHAnsi" w:cstheme="minorBidi"/>
          <w:color w:val="000000"/>
          <w:sz w:val="22"/>
          <w:szCs w:val="22"/>
          <w:lang w:val="en-US"/>
        </w:rPr>
      </w:pPr>
    </w:p>
    <w:p w:rsidR="00200E7F" w:rsidRDefault="00200E7F" w:rsidP="00200E7F">
      <w:pPr>
        <w:pStyle w:val="ListParagraph"/>
        <w:spacing w:after="160"/>
        <w:ind w:left="1080"/>
        <w:rPr>
          <w:rFonts w:asciiTheme="minorHAnsi" w:eastAsiaTheme="minorHAnsi" w:hAnsiTheme="minorHAnsi" w:cstheme="minorBidi"/>
          <w:color w:val="000000"/>
          <w:sz w:val="22"/>
          <w:szCs w:val="22"/>
          <w:lang w:val="en-US"/>
        </w:rPr>
      </w:pPr>
    </w:p>
    <w:p w:rsidR="00200E7F" w:rsidRDefault="00200E7F" w:rsidP="00200E7F">
      <w:pPr>
        <w:pStyle w:val="ListParagraph"/>
        <w:spacing w:after="160"/>
        <w:ind w:left="1080"/>
        <w:rPr>
          <w:rFonts w:asciiTheme="minorHAnsi" w:eastAsiaTheme="minorHAnsi" w:hAnsiTheme="minorHAnsi" w:cstheme="minorBidi"/>
          <w:color w:val="000000"/>
          <w:sz w:val="22"/>
          <w:szCs w:val="22"/>
          <w:lang w:val="en-US"/>
        </w:rPr>
      </w:pPr>
    </w:p>
    <w:p w:rsidR="00200E7F" w:rsidRDefault="00200E7F" w:rsidP="00200E7F">
      <w:pPr>
        <w:pStyle w:val="ListParagraph"/>
        <w:spacing w:after="160"/>
        <w:ind w:left="1080"/>
        <w:rPr>
          <w:rFonts w:asciiTheme="minorHAnsi" w:eastAsiaTheme="minorHAnsi" w:hAnsiTheme="minorHAnsi" w:cstheme="minorBidi"/>
          <w:color w:val="000000"/>
          <w:sz w:val="22"/>
          <w:szCs w:val="22"/>
          <w:lang w:val="en-US"/>
        </w:rPr>
      </w:pPr>
    </w:p>
    <w:p w:rsidR="00200E7F" w:rsidRPr="00200E7F" w:rsidRDefault="00200E7F" w:rsidP="00200E7F">
      <w:pPr>
        <w:pStyle w:val="ListParagraph"/>
        <w:spacing w:after="160"/>
        <w:ind w:left="1080"/>
        <w:rPr>
          <w:rFonts w:asciiTheme="minorHAnsi" w:eastAsiaTheme="minorHAnsi" w:hAnsiTheme="minorHAnsi" w:cstheme="minorBidi"/>
          <w:color w:val="000000"/>
          <w:sz w:val="22"/>
          <w:szCs w:val="22"/>
          <w:lang w:val="en-US"/>
        </w:rPr>
      </w:pPr>
    </w:p>
    <w:p w:rsidR="002340BB" w:rsidRPr="00200E7F" w:rsidRDefault="002340BB" w:rsidP="002340BB">
      <w:pPr>
        <w:pStyle w:val="ListParagraph"/>
        <w:numPr>
          <w:ilvl w:val="0"/>
          <w:numId w:val="12"/>
        </w:numPr>
        <w:spacing w:after="160"/>
        <w:rPr>
          <w:rFonts w:asciiTheme="minorHAnsi" w:eastAsiaTheme="minorHAnsi" w:hAnsiTheme="minorHAnsi" w:cstheme="minorBidi"/>
          <w:b/>
          <w:color w:val="000000"/>
          <w:sz w:val="22"/>
          <w:szCs w:val="22"/>
          <w:lang w:val="en-US"/>
        </w:rPr>
      </w:pPr>
      <w:r w:rsidRPr="00200E7F">
        <w:rPr>
          <w:rFonts w:asciiTheme="minorHAnsi" w:eastAsiaTheme="minorHAnsi" w:hAnsiTheme="minorHAnsi" w:cstheme="minorBidi"/>
          <w:b/>
          <w:color w:val="000000"/>
          <w:sz w:val="22"/>
          <w:szCs w:val="22"/>
          <w:lang w:val="en-US"/>
        </w:rPr>
        <w:lastRenderedPageBreak/>
        <w:t>T</w:t>
      </w:r>
      <w:r w:rsidR="00200E7F">
        <w:rPr>
          <w:rFonts w:asciiTheme="minorHAnsi" w:eastAsiaTheme="minorHAnsi" w:hAnsiTheme="minorHAnsi" w:cstheme="minorBidi"/>
          <w:b/>
          <w:color w:val="000000"/>
          <w:sz w:val="22"/>
          <w:szCs w:val="22"/>
          <w:lang w:val="en-US"/>
        </w:rPr>
        <w:t>rain All Staff</w:t>
      </w:r>
    </w:p>
    <w:p w:rsidR="002340BB" w:rsidRPr="00EA6DA4" w:rsidRDefault="002340BB" w:rsidP="002E6C73">
      <w:pPr>
        <w:spacing w:line="240" w:lineRule="auto"/>
        <w:ind w:left="360"/>
        <w:rPr>
          <w:color w:val="000000"/>
          <w:lang w:val="en-US"/>
        </w:rPr>
      </w:pPr>
      <w:r w:rsidRPr="00EA6DA4">
        <w:rPr>
          <w:color w:val="000000"/>
          <w:lang w:val="en-US"/>
        </w:rPr>
        <w:t>All staff will undertake Anaphylaxis Training as per the new ASCIA e-training for Victorian school every two years.</w:t>
      </w:r>
    </w:p>
    <w:p w:rsidR="002340BB" w:rsidRPr="00EA6DA4" w:rsidRDefault="002340BB" w:rsidP="002E6C73">
      <w:pPr>
        <w:spacing w:line="240" w:lineRule="auto"/>
        <w:ind w:left="360"/>
        <w:rPr>
          <w:color w:val="000000"/>
          <w:lang w:val="en-US"/>
        </w:rPr>
      </w:pPr>
      <w:r w:rsidRPr="00EA6DA4">
        <w:rPr>
          <w:color w:val="000000"/>
          <w:lang w:val="en-US"/>
        </w:rPr>
        <w:t>The school will have a School Anaphylaxis supervisor, who is able to test staff in the competency in using an auto injector.  This testing must take place within 30 days of completing the e-training course.</w:t>
      </w:r>
    </w:p>
    <w:p w:rsidR="002340BB" w:rsidRPr="00EA6DA4" w:rsidRDefault="002340BB" w:rsidP="002E6C73">
      <w:pPr>
        <w:spacing w:line="240" w:lineRule="auto"/>
        <w:ind w:left="360"/>
        <w:rPr>
          <w:color w:val="000000"/>
          <w:lang w:val="en-US"/>
        </w:rPr>
      </w:pPr>
      <w:r w:rsidRPr="00EA6DA4">
        <w:rPr>
          <w:color w:val="000000"/>
          <w:lang w:val="en-US"/>
        </w:rPr>
        <w:t>At other times while the student is under the care or supervision of the school where CRT staff or staff from other schools may be involved, for example excursions, yard duty, camps and special event days, the Principal must ensure that there is a sufficient number of staff present who have up to date training in an anaphylaxis management training course.</w:t>
      </w:r>
    </w:p>
    <w:p w:rsidR="002340BB" w:rsidRPr="002E6C73" w:rsidRDefault="002E6C73" w:rsidP="002340BB">
      <w:pPr>
        <w:pStyle w:val="ListParagraph"/>
        <w:numPr>
          <w:ilvl w:val="0"/>
          <w:numId w:val="12"/>
        </w:numPr>
        <w:spacing w:after="160"/>
        <w:rPr>
          <w:rFonts w:asciiTheme="minorHAnsi" w:eastAsiaTheme="minorHAnsi" w:hAnsiTheme="minorHAnsi" w:cstheme="minorBidi"/>
          <w:b/>
          <w:color w:val="000000"/>
          <w:sz w:val="22"/>
          <w:szCs w:val="22"/>
          <w:lang w:val="en-US"/>
        </w:rPr>
      </w:pPr>
      <w:r w:rsidRPr="002E6C73">
        <w:rPr>
          <w:rFonts w:asciiTheme="minorHAnsi" w:eastAsiaTheme="minorHAnsi" w:hAnsiTheme="minorHAnsi" w:cstheme="minorBidi"/>
          <w:b/>
          <w:color w:val="000000"/>
          <w:sz w:val="22"/>
          <w:szCs w:val="22"/>
          <w:lang w:val="en-US"/>
        </w:rPr>
        <w:t>Complete Annual Anaphylaxis Risk Management Checklist</w:t>
      </w:r>
      <w:r w:rsidR="002340BB" w:rsidRPr="002E6C73">
        <w:rPr>
          <w:rFonts w:asciiTheme="minorHAnsi" w:eastAsiaTheme="minorHAnsi" w:hAnsiTheme="minorHAnsi" w:cstheme="minorBidi"/>
          <w:b/>
          <w:color w:val="000000"/>
          <w:sz w:val="22"/>
          <w:szCs w:val="22"/>
          <w:lang w:val="en-US"/>
        </w:rPr>
        <w:t xml:space="preserve"> (Attachment 3)</w:t>
      </w:r>
    </w:p>
    <w:p w:rsidR="002340BB" w:rsidRPr="00EA6DA4" w:rsidRDefault="002340BB" w:rsidP="009E6C02">
      <w:pPr>
        <w:spacing w:line="240" w:lineRule="auto"/>
        <w:ind w:left="360"/>
        <w:rPr>
          <w:color w:val="000000"/>
          <w:lang w:val="en-US"/>
        </w:rPr>
      </w:pPr>
      <w:r w:rsidRPr="00EA6DA4">
        <w:rPr>
          <w:color w:val="000000"/>
          <w:lang w:val="en-US"/>
        </w:rPr>
        <w:t xml:space="preserve">The Principal will complete the risk Management Checklist each semester as part of the Staff Briefing or after any event involving an allergic reaction, or when a new child with allergies or anaphylaxis </w:t>
      </w:r>
      <w:r w:rsidR="00931D35" w:rsidRPr="00EA6DA4">
        <w:rPr>
          <w:color w:val="000000"/>
          <w:lang w:val="en-US"/>
        </w:rPr>
        <w:t>enrolls</w:t>
      </w:r>
      <w:r w:rsidRPr="00EA6DA4">
        <w:rPr>
          <w:color w:val="000000"/>
          <w:lang w:val="en-US"/>
        </w:rPr>
        <w:t xml:space="preserve"> at school.</w:t>
      </w:r>
    </w:p>
    <w:p w:rsidR="002340BB" w:rsidRPr="00EA6DA4" w:rsidRDefault="002340BB" w:rsidP="009E6C02">
      <w:pPr>
        <w:spacing w:line="240" w:lineRule="auto"/>
        <w:ind w:left="360"/>
        <w:rPr>
          <w:color w:val="000000"/>
          <w:lang w:val="en-US"/>
        </w:rPr>
      </w:pPr>
      <w:r w:rsidRPr="00EA6DA4">
        <w:rPr>
          <w:color w:val="000000"/>
          <w:lang w:val="en-US"/>
        </w:rPr>
        <w:t>The school’s first aid procedures and students emergency procedures plan (ASCIA Action Plan) will</w:t>
      </w:r>
      <w:r w:rsidR="009E6C02">
        <w:rPr>
          <w:color w:val="000000"/>
          <w:lang w:val="en-US"/>
        </w:rPr>
        <w:t xml:space="preserve"> be followed in responding to an </w:t>
      </w:r>
      <w:r w:rsidRPr="00EA6DA4">
        <w:rPr>
          <w:color w:val="000000"/>
          <w:lang w:val="en-US"/>
        </w:rPr>
        <w:t>anaphylactic reaction.</w:t>
      </w:r>
    </w:p>
    <w:p w:rsidR="002340BB" w:rsidRPr="009E6C02" w:rsidRDefault="002340BB" w:rsidP="002340BB">
      <w:pPr>
        <w:spacing w:line="240" w:lineRule="auto"/>
        <w:ind w:left="360"/>
        <w:rPr>
          <w:b/>
          <w:color w:val="000000"/>
          <w:lang w:val="en-US"/>
        </w:rPr>
      </w:pPr>
      <w:r w:rsidRPr="009E6C02">
        <w:rPr>
          <w:b/>
          <w:color w:val="000000"/>
          <w:lang w:val="en-US"/>
        </w:rPr>
        <w:t>Evaluation:</w:t>
      </w:r>
    </w:p>
    <w:p w:rsidR="002340BB" w:rsidRPr="00EA6DA4" w:rsidRDefault="002340BB" w:rsidP="002340BB">
      <w:pPr>
        <w:spacing w:line="240" w:lineRule="auto"/>
        <w:ind w:left="360"/>
        <w:rPr>
          <w:color w:val="000000"/>
          <w:lang w:val="en-US"/>
        </w:rPr>
      </w:pPr>
      <w:r w:rsidRPr="00EA6DA4">
        <w:rPr>
          <w:color w:val="000000"/>
          <w:lang w:val="en-US"/>
        </w:rPr>
        <w:t>This policy will be reviewed annually by the Principal or following an allergic or anaphylactic reaction by a student or staff member at school.</w:t>
      </w:r>
    </w:p>
    <w:p w:rsidR="002340BB" w:rsidRDefault="002340BB" w:rsidP="002340BB">
      <w:pPr>
        <w:spacing w:line="240" w:lineRule="auto"/>
        <w:ind w:left="360"/>
        <w:rPr>
          <w:color w:val="000000"/>
          <w:lang w:val="en-US"/>
        </w:rPr>
      </w:pPr>
      <w:r w:rsidRPr="00EA6DA4">
        <w:rPr>
          <w:color w:val="000000"/>
          <w:lang w:val="en-US"/>
        </w:rPr>
        <w:t>This policy must adhere to all procedures recommended by Child Safe Policy</w:t>
      </w:r>
      <w:r w:rsidR="003D1CF2">
        <w:rPr>
          <w:color w:val="000000"/>
          <w:lang w:val="en-US"/>
        </w:rPr>
        <w:t>.</w:t>
      </w: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Default="00410C89" w:rsidP="002340BB">
      <w:pPr>
        <w:spacing w:line="240" w:lineRule="auto"/>
        <w:ind w:left="360"/>
        <w:rPr>
          <w:color w:val="000000"/>
          <w:lang w:val="en-US"/>
        </w:rPr>
      </w:pPr>
    </w:p>
    <w:p w:rsidR="00410C89" w:rsidRPr="00034A9B" w:rsidRDefault="00410C89" w:rsidP="00034A9B">
      <w:pPr>
        <w:spacing w:line="240" w:lineRule="auto"/>
        <w:ind w:left="360"/>
        <w:jc w:val="right"/>
        <w:rPr>
          <w:b/>
          <w:color w:val="000000"/>
          <w:sz w:val="20"/>
          <w:szCs w:val="20"/>
          <w:lang w:val="en-US"/>
        </w:rPr>
      </w:pPr>
      <w:r w:rsidRPr="00034A9B">
        <w:rPr>
          <w:b/>
          <w:color w:val="000000"/>
          <w:sz w:val="20"/>
          <w:szCs w:val="20"/>
          <w:lang w:val="en-US"/>
        </w:rPr>
        <w:lastRenderedPageBreak/>
        <w:t>Attachment 2</w:t>
      </w:r>
    </w:p>
    <w:p w:rsidR="00410C89" w:rsidRDefault="00410C89" w:rsidP="00410C89">
      <w:pPr>
        <w:spacing w:line="240" w:lineRule="auto"/>
        <w:ind w:left="360"/>
      </w:pPr>
    </w:p>
    <w:p w:rsidR="00410C89" w:rsidRPr="00034A9B" w:rsidRDefault="00034A9B" w:rsidP="00410C89">
      <w:pPr>
        <w:spacing w:line="240" w:lineRule="auto"/>
        <w:ind w:left="360"/>
        <w:jc w:val="center"/>
        <w:rPr>
          <w:b/>
          <w:color w:val="000000"/>
          <w:lang w:val="en-US"/>
        </w:rPr>
      </w:pPr>
      <w:r w:rsidRPr="00034A9B">
        <w:rPr>
          <w:b/>
          <w:color w:val="000000"/>
          <w:lang w:val="en-US"/>
        </w:rPr>
        <w:t>Anaphylaxis Communication Plan</w:t>
      </w:r>
    </w:p>
    <w:p w:rsidR="00410C89" w:rsidRPr="00410C89" w:rsidRDefault="00410C89" w:rsidP="00410C89">
      <w:pPr>
        <w:spacing w:line="240" w:lineRule="auto"/>
        <w:ind w:left="360"/>
        <w:rPr>
          <w:color w:val="000000"/>
          <w:lang w:val="en-US"/>
        </w:rPr>
      </w:pPr>
    </w:p>
    <w:p w:rsidR="00410C89" w:rsidRPr="00410C89" w:rsidRDefault="00410C89" w:rsidP="00410C89">
      <w:pPr>
        <w:spacing w:line="240" w:lineRule="auto"/>
        <w:ind w:left="360"/>
        <w:rPr>
          <w:b/>
          <w:color w:val="000000"/>
          <w:lang w:val="en-US"/>
        </w:rPr>
      </w:pPr>
      <w:r w:rsidRPr="00410C89">
        <w:rPr>
          <w:b/>
          <w:color w:val="000000"/>
          <w:lang w:val="en-US"/>
        </w:rPr>
        <w:t>The Principal will:</w:t>
      </w:r>
    </w:p>
    <w:p w:rsidR="00410C89" w:rsidRPr="005513E4" w:rsidRDefault="00410C89" w:rsidP="00410C89">
      <w:pPr>
        <w:pStyle w:val="ListParagraph"/>
        <w:numPr>
          <w:ilvl w:val="0"/>
          <w:numId w:val="20"/>
        </w:numPr>
        <w:spacing w:after="160"/>
        <w:rPr>
          <w:rFonts w:asciiTheme="minorHAnsi" w:eastAsiaTheme="minorHAnsi" w:hAnsiTheme="minorHAnsi" w:cstheme="minorBidi"/>
          <w:b/>
          <w:color w:val="000000"/>
          <w:sz w:val="22"/>
          <w:szCs w:val="22"/>
          <w:lang w:val="en-US"/>
        </w:rPr>
      </w:pPr>
      <w:r w:rsidRPr="005513E4">
        <w:rPr>
          <w:rFonts w:asciiTheme="minorHAnsi" w:eastAsiaTheme="minorHAnsi" w:hAnsiTheme="minorHAnsi" w:cstheme="minorBidi"/>
          <w:b/>
          <w:color w:val="000000"/>
          <w:sz w:val="22"/>
          <w:szCs w:val="22"/>
          <w:lang w:val="en-US"/>
        </w:rPr>
        <w:t>Ensure all staff attend an anaphylaxis Briefing every semester, covering:</w:t>
      </w:r>
    </w:p>
    <w:p w:rsidR="00410C89" w:rsidRP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The school’s Anaphylaxis Management Policy</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The causes, symptoms and treatment of anaphylaxis</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The identities of students diagnosed as risk of anaphylaxis and where their medication is located</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Individual Management Plans and ASCIA plans</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 xml:space="preserve">Review of how to use an </w:t>
      </w:r>
      <w:r w:rsidR="00931D35" w:rsidRPr="00410C89">
        <w:rPr>
          <w:rFonts w:asciiTheme="minorHAnsi" w:eastAsiaTheme="minorHAnsi" w:hAnsiTheme="minorHAnsi" w:cstheme="minorBidi"/>
          <w:color w:val="000000"/>
          <w:sz w:val="22"/>
          <w:szCs w:val="22"/>
          <w:lang w:val="en-US"/>
        </w:rPr>
        <w:t>auto adrenaline</w:t>
      </w:r>
      <w:r w:rsidRPr="00410C89">
        <w:rPr>
          <w:rFonts w:asciiTheme="minorHAnsi" w:eastAsiaTheme="minorHAnsi" w:hAnsiTheme="minorHAnsi" w:cstheme="minorBidi"/>
          <w:color w:val="000000"/>
          <w:sz w:val="22"/>
          <w:szCs w:val="22"/>
          <w:lang w:val="en-US"/>
        </w:rPr>
        <w:t xml:space="preserve"> injecting device</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Training requirements</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Review of the school’s first aid and emergency response procedures</w:t>
      </w:r>
      <w:r w:rsidR="005513E4">
        <w:rPr>
          <w:rFonts w:asciiTheme="minorHAnsi" w:eastAsiaTheme="minorHAnsi" w:hAnsiTheme="minorHAnsi" w:cstheme="minorBidi"/>
          <w:color w:val="000000"/>
          <w:sz w:val="22"/>
          <w:szCs w:val="22"/>
          <w:lang w:val="en-US"/>
        </w:rPr>
        <w:t>.</w:t>
      </w:r>
    </w:p>
    <w:p w:rsidR="00410C89" w:rsidRDefault="00410C89" w:rsidP="00410C89">
      <w:pPr>
        <w:pStyle w:val="ListParagraph"/>
        <w:numPr>
          <w:ilvl w:val="0"/>
          <w:numId w:val="21"/>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Practice of school-based scenarios</w:t>
      </w:r>
      <w:r w:rsidR="005513E4">
        <w:rPr>
          <w:rFonts w:asciiTheme="minorHAnsi" w:eastAsiaTheme="minorHAnsi" w:hAnsiTheme="minorHAnsi" w:cstheme="minorBidi"/>
          <w:color w:val="000000"/>
          <w:sz w:val="22"/>
          <w:szCs w:val="22"/>
          <w:lang w:val="en-US"/>
        </w:rPr>
        <w:t>.</w:t>
      </w:r>
    </w:p>
    <w:p w:rsidR="005513E4" w:rsidRPr="005513E4" w:rsidRDefault="005513E4" w:rsidP="005513E4">
      <w:pPr>
        <w:pStyle w:val="ListParagraph"/>
        <w:spacing w:after="160"/>
        <w:ind w:left="1080"/>
        <w:rPr>
          <w:rFonts w:asciiTheme="minorHAnsi" w:eastAsiaTheme="minorHAnsi" w:hAnsiTheme="minorHAnsi" w:cstheme="minorBidi"/>
          <w:color w:val="000000"/>
          <w:sz w:val="22"/>
          <w:szCs w:val="22"/>
          <w:lang w:val="en-US"/>
        </w:rPr>
      </w:pPr>
    </w:p>
    <w:p w:rsidR="00410C89" w:rsidRPr="005513E4" w:rsidRDefault="00410C89" w:rsidP="00410C89">
      <w:pPr>
        <w:pStyle w:val="ListParagraph"/>
        <w:numPr>
          <w:ilvl w:val="0"/>
          <w:numId w:val="20"/>
        </w:numPr>
        <w:spacing w:after="160"/>
        <w:rPr>
          <w:rFonts w:asciiTheme="minorHAnsi" w:eastAsiaTheme="minorHAnsi" w:hAnsiTheme="minorHAnsi" w:cstheme="minorBidi"/>
          <w:b/>
          <w:color w:val="000000"/>
          <w:sz w:val="22"/>
          <w:szCs w:val="22"/>
          <w:lang w:val="en-US"/>
        </w:rPr>
      </w:pPr>
      <w:r w:rsidRPr="005513E4">
        <w:rPr>
          <w:rFonts w:asciiTheme="minorHAnsi" w:eastAsiaTheme="minorHAnsi" w:hAnsiTheme="minorHAnsi" w:cstheme="minorBidi"/>
          <w:b/>
          <w:color w:val="000000"/>
          <w:sz w:val="22"/>
          <w:szCs w:val="22"/>
          <w:lang w:val="en-US"/>
        </w:rPr>
        <w:t>Outline the schools EMERGENCY RESPONSE TO ANAPHYLAXIS (Attached)</w:t>
      </w:r>
    </w:p>
    <w:p w:rsidR="00410C89" w:rsidRPr="00410C89" w:rsidRDefault="00410C89" w:rsidP="00410C89">
      <w:pPr>
        <w:spacing w:line="240" w:lineRule="auto"/>
        <w:rPr>
          <w:color w:val="000000"/>
          <w:lang w:val="en-US"/>
        </w:rPr>
      </w:pPr>
    </w:p>
    <w:p w:rsidR="00410C89" w:rsidRPr="005513E4" w:rsidRDefault="00410C89" w:rsidP="00410C89">
      <w:pPr>
        <w:pStyle w:val="ListParagraph"/>
        <w:numPr>
          <w:ilvl w:val="0"/>
          <w:numId w:val="20"/>
        </w:numPr>
        <w:spacing w:after="160"/>
        <w:rPr>
          <w:rFonts w:asciiTheme="minorHAnsi" w:eastAsiaTheme="minorHAnsi" w:hAnsiTheme="minorHAnsi" w:cstheme="minorBidi"/>
          <w:b/>
          <w:color w:val="000000"/>
          <w:sz w:val="22"/>
          <w:szCs w:val="22"/>
          <w:lang w:val="en-US"/>
        </w:rPr>
      </w:pPr>
      <w:r w:rsidRPr="005513E4">
        <w:rPr>
          <w:rFonts w:asciiTheme="minorHAnsi" w:eastAsiaTheme="minorHAnsi" w:hAnsiTheme="minorHAnsi" w:cstheme="minorBidi"/>
          <w:b/>
          <w:color w:val="000000"/>
          <w:sz w:val="22"/>
          <w:szCs w:val="22"/>
          <w:lang w:val="en-US"/>
        </w:rPr>
        <w:t>Ensure the volunteer and CRT staff are aware of students at risk of anaphylaxis and their role in responding to an emergency</w:t>
      </w:r>
    </w:p>
    <w:p w:rsidR="00410C89" w:rsidRPr="00410C89" w:rsidRDefault="00410C89" w:rsidP="00410C89">
      <w:pPr>
        <w:pStyle w:val="ListParagraph"/>
        <w:rPr>
          <w:rFonts w:asciiTheme="minorHAnsi" w:eastAsiaTheme="minorHAnsi" w:hAnsiTheme="minorHAnsi" w:cstheme="minorBidi"/>
          <w:color w:val="000000"/>
          <w:sz w:val="22"/>
          <w:szCs w:val="22"/>
          <w:lang w:val="en-US"/>
        </w:rPr>
      </w:pPr>
    </w:p>
    <w:p w:rsidR="00410C89" w:rsidRPr="00410C89" w:rsidRDefault="00410C89" w:rsidP="00410C89">
      <w:pPr>
        <w:pStyle w:val="ListParagraph"/>
        <w:numPr>
          <w:ilvl w:val="0"/>
          <w:numId w:val="22"/>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Student ASCIA plans will be included in the Volunteer and CRT folder</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2"/>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The Principal will induct all Volunteers and CRT staff</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ind w:left="1440"/>
        <w:rPr>
          <w:rFonts w:asciiTheme="minorHAnsi" w:eastAsiaTheme="minorHAnsi" w:hAnsiTheme="minorHAnsi" w:cstheme="minorBidi"/>
          <w:color w:val="000000"/>
          <w:sz w:val="22"/>
          <w:szCs w:val="22"/>
          <w:lang w:val="en-US"/>
        </w:rPr>
      </w:pPr>
    </w:p>
    <w:p w:rsidR="00410C89" w:rsidRPr="00410C89" w:rsidRDefault="00410C89" w:rsidP="00410C89">
      <w:pPr>
        <w:rPr>
          <w:color w:val="000000"/>
          <w:lang w:val="en-US"/>
        </w:rPr>
      </w:pPr>
      <w:r w:rsidRPr="00410C89">
        <w:rPr>
          <w:color w:val="000000"/>
          <w:lang w:val="en-US"/>
        </w:rPr>
        <w:br w:type="page"/>
      </w:r>
    </w:p>
    <w:p w:rsidR="00410C89" w:rsidRPr="00410C89" w:rsidRDefault="00410C89" w:rsidP="00410C89">
      <w:pPr>
        <w:pStyle w:val="ListParagraph"/>
        <w:ind w:left="1440"/>
        <w:jc w:val="center"/>
        <w:rPr>
          <w:rFonts w:asciiTheme="minorHAnsi" w:eastAsiaTheme="minorHAnsi" w:hAnsiTheme="minorHAnsi" w:cstheme="minorBidi"/>
          <w:color w:val="000000"/>
          <w:sz w:val="22"/>
          <w:szCs w:val="22"/>
          <w:lang w:val="en-US"/>
        </w:rPr>
      </w:pPr>
    </w:p>
    <w:p w:rsidR="00410C89" w:rsidRPr="005513E4" w:rsidRDefault="00931D35" w:rsidP="00410C89">
      <w:pPr>
        <w:pStyle w:val="ListParagraph"/>
        <w:ind w:left="1440"/>
        <w:jc w:val="center"/>
        <w:rPr>
          <w:rFonts w:asciiTheme="minorHAnsi" w:eastAsiaTheme="minorHAnsi" w:hAnsiTheme="minorHAnsi" w:cstheme="minorBidi"/>
          <w:b/>
          <w:color w:val="000000"/>
          <w:sz w:val="22"/>
          <w:szCs w:val="22"/>
          <w:lang w:val="en-US"/>
        </w:rPr>
      </w:pPr>
      <w:r>
        <w:rPr>
          <w:rFonts w:asciiTheme="minorHAnsi" w:eastAsiaTheme="minorHAnsi" w:hAnsiTheme="minorHAnsi" w:cstheme="minorBidi"/>
          <w:b/>
          <w:color w:val="000000"/>
          <w:sz w:val="22"/>
          <w:szCs w:val="22"/>
          <w:lang w:val="en-US"/>
        </w:rPr>
        <w:t>Emergency Response</w:t>
      </w:r>
      <w:r w:rsidR="00410C89" w:rsidRPr="005513E4">
        <w:rPr>
          <w:rFonts w:asciiTheme="minorHAnsi" w:eastAsiaTheme="minorHAnsi" w:hAnsiTheme="minorHAnsi" w:cstheme="minorBidi"/>
          <w:b/>
          <w:color w:val="000000"/>
          <w:sz w:val="22"/>
          <w:szCs w:val="22"/>
          <w:lang w:val="en-US"/>
        </w:rPr>
        <w:t xml:space="preserve"> </w:t>
      </w:r>
      <w:r>
        <w:rPr>
          <w:rFonts w:asciiTheme="minorHAnsi" w:eastAsiaTheme="minorHAnsi" w:hAnsiTheme="minorHAnsi" w:cstheme="minorBidi"/>
          <w:b/>
          <w:color w:val="000000"/>
          <w:sz w:val="22"/>
          <w:szCs w:val="22"/>
          <w:lang w:val="en-US"/>
        </w:rPr>
        <w:t>to Anaphylaxis</w:t>
      </w:r>
    </w:p>
    <w:p w:rsidR="00410C89" w:rsidRPr="00410C89" w:rsidRDefault="00410C89" w:rsidP="00410C89">
      <w:pPr>
        <w:pStyle w:val="ListParagraph"/>
        <w:ind w:left="1440"/>
        <w:rPr>
          <w:rFonts w:asciiTheme="minorHAnsi" w:eastAsiaTheme="minorHAnsi" w:hAnsiTheme="minorHAnsi" w:cstheme="minorBidi"/>
          <w:color w:val="000000"/>
          <w:sz w:val="22"/>
          <w:szCs w:val="22"/>
          <w:lang w:val="en-US"/>
        </w:rPr>
      </w:pP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Child stays where they are</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At sch</w:t>
      </w:r>
      <w:r w:rsidR="005513E4">
        <w:rPr>
          <w:rFonts w:asciiTheme="minorHAnsi" w:eastAsiaTheme="minorHAnsi" w:hAnsiTheme="minorHAnsi" w:cstheme="minorBidi"/>
          <w:color w:val="000000"/>
          <w:sz w:val="22"/>
          <w:szCs w:val="22"/>
          <w:lang w:val="en-US"/>
        </w:rPr>
        <w:t xml:space="preserve">ool, named EPIPENS are on top of the filing cabinet in the staffroom. </w:t>
      </w:r>
    </w:p>
    <w:p w:rsidR="00410C89" w:rsidRPr="00410C89" w:rsidRDefault="005513E4" w:rsidP="00410C89">
      <w:pPr>
        <w:pStyle w:val="ListParagraph"/>
        <w:numPr>
          <w:ilvl w:val="0"/>
          <w:numId w:val="23"/>
        </w:numPr>
        <w:spacing w:after="160"/>
        <w:rPr>
          <w:rFonts w:asciiTheme="minorHAnsi" w:eastAsiaTheme="minorHAnsi" w:hAnsiTheme="minorHAnsi" w:cstheme="minorBidi"/>
          <w:color w:val="000000"/>
          <w:sz w:val="22"/>
          <w:szCs w:val="22"/>
          <w:lang w:val="en-US"/>
        </w:rPr>
      </w:pPr>
      <w:r>
        <w:rPr>
          <w:rFonts w:asciiTheme="minorHAnsi" w:eastAsiaTheme="minorHAnsi" w:hAnsiTheme="minorHAnsi" w:cstheme="minorBidi"/>
          <w:color w:val="000000"/>
          <w:sz w:val="22"/>
          <w:szCs w:val="22"/>
          <w:lang w:val="en-US"/>
        </w:rPr>
        <w:t xml:space="preserve">Two spare EPIPENS are in the First Aid room. The can be located in the top draw of the filing cabinet. </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EPIPENS and PLANS must stay together</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On camps/excursions, EPIPEN and PLAN must be with staff member with child or within easy reach</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Teacher responding sends another child for the Principal/other staff IMMEDIATELY, with instructions to BRING THE EPIPEN and PLAN</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DO NOT leave the child having the allergic reaction</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Administer the EPIPEN according to the PLAN and training</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Call 000 (other staff may be able to do this before now – but if you are on you own ADMINISTER EPIPEN, then call 000)</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Call parents</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Designated staff member waits at front gate for ambulance</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At school, designated staff member rings bell, all students taken inside, or moves other children to an appropriate space</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Continue to administer first aid as required, including administering additional EPIPEN, calling 000 for assistance as required or staying on the line</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Make child comfortable and reassure</w:t>
      </w:r>
      <w:r w:rsidR="005513E4">
        <w:rPr>
          <w:rFonts w:asciiTheme="minorHAnsi" w:eastAsiaTheme="minorHAnsi" w:hAnsiTheme="minorHAnsi" w:cstheme="minorBidi"/>
          <w:color w:val="000000"/>
          <w:sz w:val="22"/>
          <w:szCs w:val="22"/>
          <w:lang w:val="en-US"/>
        </w:rPr>
        <w:t>.</w:t>
      </w:r>
    </w:p>
    <w:p w:rsidR="00410C89" w:rsidRPr="00410C89" w:rsidRDefault="00410C89" w:rsidP="00410C89">
      <w:pPr>
        <w:pStyle w:val="ListParagraph"/>
        <w:numPr>
          <w:ilvl w:val="0"/>
          <w:numId w:val="23"/>
        </w:numPr>
        <w:spacing w:after="160"/>
        <w:rPr>
          <w:rFonts w:asciiTheme="minorHAnsi" w:eastAsiaTheme="minorHAnsi" w:hAnsiTheme="minorHAnsi" w:cstheme="minorBidi"/>
          <w:color w:val="000000"/>
          <w:sz w:val="22"/>
          <w:szCs w:val="22"/>
          <w:lang w:val="en-US"/>
        </w:rPr>
      </w:pPr>
      <w:r w:rsidRPr="00410C89">
        <w:rPr>
          <w:rFonts w:asciiTheme="minorHAnsi" w:eastAsiaTheme="minorHAnsi" w:hAnsiTheme="minorHAnsi" w:cstheme="minorBidi"/>
          <w:color w:val="000000"/>
          <w:sz w:val="22"/>
          <w:szCs w:val="22"/>
          <w:lang w:val="en-US"/>
        </w:rPr>
        <w:t>Follow advice from 000</w:t>
      </w:r>
      <w:r w:rsidR="005513E4">
        <w:rPr>
          <w:rFonts w:asciiTheme="minorHAnsi" w:eastAsiaTheme="minorHAnsi" w:hAnsiTheme="minorHAnsi" w:cstheme="minorBidi"/>
          <w:color w:val="000000"/>
          <w:sz w:val="22"/>
          <w:szCs w:val="22"/>
          <w:lang w:val="en-US"/>
        </w:rPr>
        <w:t>.</w:t>
      </w:r>
    </w:p>
    <w:p w:rsidR="00931D35" w:rsidRPr="00931D35" w:rsidRDefault="00931D35" w:rsidP="00931D35">
      <w:pPr>
        <w:ind w:left="360"/>
        <w:rPr>
          <w:b/>
          <w:color w:val="000000"/>
          <w:lang w:val="en-US"/>
        </w:rPr>
      </w:pPr>
      <w:r>
        <w:rPr>
          <w:b/>
          <w:color w:val="000000"/>
          <w:lang w:val="en-US"/>
        </w:rPr>
        <w:t>For camps and excursions, EpiP</w:t>
      </w:r>
      <w:r w:rsidRPr="00931D35">
        <w:rPr>
          <w:b/>
          <w:color w:val="000000"/>
          <w:lang w:val="en-US"/>
        </w:rPr>
        <w:t>en must be carried by staff member with child or kept in First Aid bag in easy reach.</w:t>
      </w:r>
    </w:p>
    <w:p w:rsidR="00410C89" w:rsidRPr="00410C89" w:rsidRDefault="00410C89" w:rsidP="00410C89">
      <w:pPr>
        <w:tabs>
          <w:tab w:val="right" w:pos="5639"/>
        </w:tabs>
        <w:autoSpaceDE w:val="0"/>
        <w:autoSpaceDN w:val="0"/>
        <w:adjustRightInd w:val="0"/>
        <w:jc w:val="center"/>
        <w:rPr>
          <w:color w:val="000000"/>
          <w:lang w:val="en-US"/>
        </w:rPr>
      </w:pPr>
    </w:p>
    <w:p w:rsidR="00410C89" w:rsidRDefault="00F3113B" w:rsidP="00410C89">
      <w:pPr>
        <w:spacing w:after="0" w:line="240" w:lineRule="auto"/>
        <w:rPr>
          <w:rFonts w:ascii="Arial" w:hAnsi="Arial" w:cs="Arial"/>
        </w:rPr>
      </w:pPr>
      <w:r w:rsidRPr="006333F7">
        <w:rPr>
          <w:b/>
          <w:noProof/>
          <w:u w:val="single"/>
          <w:lang w:eastAsia="en-AU"/>
        </w:rPr>
        <mc:AlternateContent>
          <mc:Choice Requires="wps">
            <w:drawing>
              <wp:anchor distT="182880" distB="182880" distL="91440" distR="91440" simplePos="0" relativeHeight="251660288" behindDoc="0" locked="0" layoutInCell="1" allowOverlap="1" wp14:anchorId="7D40F60B" wp14:editId="402BF297">
                <wp:simplePos x="0" y="0"/>
                <wp:positionH relativeFrom="margin">
                  <wp:posOffset>219075</wp:posOffset>
                </wp:positionH>
                <wp:positionV relativeFrom="line">
                  <wp:posOffset>10160</wp:posOffset>
                </wp:positionV>
                <wp:extent cx="3852545" cy="624205"/>
                <wp:effectExtent l="966470" t="0" r="1038225" b="0"/>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5513E4" w:rsidRPr="006333F7" w:rsidRDefault="005513E4" w:rsidP="005513E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by School Council on October 24</w:t>
                            </w:r>
                            <w:r w:rsidRPr="00C24AA1">
                              <w:rPr>
                                <w:i w:val="0"/>
                                <w:color w:val="FFFFFF" w:themeColor="background1"/>
                                <w:sz w:val="24"/>
                                <w:vertAlign w:val="superscript"/>
                              </w:rPr>
                              <w:t>th</w:t>
                            </w:r>
                            <w:r>
                              <w:rPr>
                                <w:i w:val="0"/>
                                <w:color w:val="FFFFFF" w:themeColor="background1"/>
                                <w:sz w:val="24"/>
                              </w:rPr>
                              <w:t xml:space="preserve"> 2017.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0F60B" id="_x0000_t202" coordsize="21600,21600" o:spt="202" path="m,l,21600r21600,l21600,xe">
                <v:stroke joinstyle="miter"/>
                <v:path gradientshapeok="t" o:connecttype="rect"/>
              </v:shapetype>
              <v:shape id="Text Box 60" o:spid="_x0000_s1026" type="#_x0000_t202" style="position:absolute;margin-left:17.25pt;margin-top:.8pt;width:303.35pt;height:49.15pt;z-index:251660288;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" fillcolor="#4f81bd [3204]" stroked="f" strokeweight=".5pt">
                <v:textbox inset="0,0,0,0">
                  <w:txbxContent>
                    <w:p w:rsidR="005513E4" w:rsidRPr="006333F7" w:rsidRDefault="005513E4" w:rsidP="005513E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by School Council on October 24</w:t>
                      </w:r>
                      <w:r w:rsidRPr="00C24AA1">
                        <w:rPr>
                          <w:i w:val="0"/>
                          <w:color w:val="FFFFFF" w:themeColor="background1"/>
                          <w:sz w:val="24"/>
                          <w:vertAlign w:val="superscript"/>
                        </w:rPr>
                        <w:t>th</w:t>
                      </w:r>
                      <w:r>
                        <w:rPr>
                          <w:i w:val="0"/>
                          <w:color w:val="FFFFFF" w:themeColor="background1"/>
                          <w:sz w:val="24"/>
                        </w:rPr>
                        <w:t xml:space="preserve"> 2017. </w:t>
                      </w:r>
                    </w:p>
                  </w:txbxContent>
                </v:textbox>
                <w10:wrap type="square" anchorx="margin" anchory="line"/>
              </v:shape>
            </w:pict>
          </mc:Fallback>
        </mc:AlternateContent>
      </w:r>
    </w:p>
    <w:p w:rsidR="00410C89" w:rsidRPr="006D76E5" w:rsidRDefault="00410C89" w:rsidP="00410C89">
      <w:pPr>
        <w:spacing w:after="0" w:line="240" w:lineRule="auto"/>
        <w:rPr>
          <w:rFonts w:ascii="Arial" w:hAnsi="Arial" w:cs="Arial"/>
        </w:rPr>
      </w:pPr>
    </w:p>
    <w:p w:rsidR="00410C89" w:rsidRPr="00EA6DA4" w:rsidRDefault="00410C89" w:rsidP="002340BB">
      <w:pPr>
        <w:spacing w:line="240" w:lineRule="auto"/>
        <w:ind w:left="360"/>
        <w:rPr>
          <w:color w:val="000000"/>
          <w:lang w:val="en-US"/>
        </w:rPr>
      </w:pPr>
    </w:p>
    <w:p w:rsidR="002340BB" w:rsidRPr="00EA6DA4" w:rsidRDefault="002340BB" w:rsidP="002340BB">
      <w:pPr>
        <w:spacing w:line="240" w:lineRule="auto"/>
        <w:ind w:left="360"/>
        <w:rPr>
          <w:color w:val="000000"/>
          <w:lang w:val="en-US"/>
        </w:rPr>
      </w:pPr>
    </w:p>
    <w:p w:rsidR="00995E8E" w:rsidRPr="00EA6DA4" w:rsidRDefault="00995E8E" w:rsidP="00995E8E">
      <w:pPr>
        <w:keepNext/>
        <w:widowControl w:val="0"/>
        <w:autoSpaceDE w:val="0"/>
        <w:autoSpaceDN w:val="0"/>
        <w:adjustRightInd w:val="0"/>
        <w:jc w:val="both"/>
        <w:textAlignment w:val="baseline"/>
        <w:rPr>
          <w:color w:val="000000"/>
          <w:lang w:val="en-US"/>
        </w:rPr>
      </w:pPr>
    </w:p>
    <w:p w:rsidR="00995E8E" w:rsidRDefault="00995E8E" w:rsidP="00995E8E">
      <w:pPr>
        <w:keepNext/>
        <w:widowControl w:val="0"/>
        <w:autoSpaceDE w:val="0"/>
        <w:autoSpaceDN w:val="0"/>
        <w:adjustRightInd w:val="0"/>
        <w:jc w:val="both"/>
        <w:textAlignment w:val="baseline"/>
        <w:rPr>
          <w:color w:val="000000"/>
          <w:lang w:val="en-US"/>
        </w:rPr>
      </w:pPr>
      <w:bookmarkStart w:id="0" w:name="_GoBack"/>
      <w:bookmarkEnd w:id="0"/>
    </w:p>
    <w:p w:rsidR="00995E8E" w:rsidRDefault="00995E8E" w:rsidP="00995E8E">
      <w:pPr>
        <w:keepNext/>
        <w:widowControl w:val="0"/>
        <w:autoSpaceDE w:val="0"/>
        <w:autoSpaceDN w:val="0"/>
        <w:adjustRightInd w:val="0"/>
        <w:jc w:val="both"/>
        <w:textAlignment w:val="baseline"/>
        <w:rPr>
          <w:color w:val="000000"/>
          <w:lang w:val="en-US"/>
        </w:rPr>
      </w:pPr>
    </w:p>
    <w:p w:rsidR="00995E8E" w:rsidRPr="00EA6DA4" w:rsidRDefault="00995E8E" w:rsidP="00995E8E">
      <w:pPr>
        <w:tabs>
          <w:tab w:val="left" w:pos="1106"/>
        </w:tabs>
        <w:rPr>
          <w:color w:val="000000"/>
          <w:lang w:val="en-US"/>
        </w:rPr>
      </w:pPr>
    </w:p>
    <w:p w:rsidR="00995E8E" w:rsidRPr="00EA6DA4" w:rsidRDefault="00995E8E" w:rsidP="00995E8E">
      <w:pPr>
        <w:keepNext/>
        <w:widowControl w:val="0"/>
        <w:autoSpaceDE w:val="0"/>
        <w:autoSpaceDN w:val="0"/>
        <w:adjustRightInd w:val="0"/>
        <w:textAlignment w:val="baseline"/>
        <w:outlineLvl w:val="0"/>
        <w:rPr>
          <w:color w:val="000000"/>
          <w:lang w:val="en-US"/>
        </w:rPr>
      </w:pPr>
      <w:r w:rsidRPr="00EA6DA4">
        <w:rPr>
          <w:color w:val="000000"/>
          <w:lang w:val="en-US"/>
        </w:rPr>
        <w:tab/>
      </w:r>
    </w:p>
    <w:sectPr w:rsidR="00995E8E" w:rsidRPr="00EA6DA4" w:rsidSect="000F3980">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2F5" w:rsidRDefault="008542F5" w:rsidP="000F3980">
      <w:pPr>
        <w:spacing w:after="0" w:line="240" w:lineRule="auto"/>
      </w:pPr>
      <w:r>
        <w:separator/>
      </w:r>
    </w:p>
  </w:endnote>
  <w:endnote w:type="continuationSeparator" w:id="0">
    <w:p w:rsidR="008542F5" w:rsidRDefault="008542F5"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2F5" w:rsidRDefault="008542F5" w:rsidP="000F3980">
      <w:pPr>
        <w:spacing w:after="0" w:line="240" w:lineRule="auto"/>
      </w:pPr>
      <w:r>
        <w:separator/>
      </w:r>
    </w:p>
  </w:footnote>
  <w:footnote w:type="continuationSeparator" w:id="0">
    <w:p w:rsidR="008542F5" w:rsidRDefault="008542F5" w:rsidP="000F39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64BEE"/>
    <w:multiLevelType w:val="hybridMultilevel"/>
    <w:tmpl w:val="380CA8C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B">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754F6E"/>
    <w:multiLevelType w:val="hybridMultilevel"/>
    <w:tmpl w:val="0826EE82"/>
    <w:lvl w:ilvl="0" w:tplc="54C478BE">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9624EC"/>
    <w:multiLevelType w:val="hybridMultilevel"/>
    <w:tmpl w:val="712E8BA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4" w15:restartNumberingAfterBreak="0">
    <w:nsid w:val="0A545C9F"/>
    <w:multiLevelType w:val="hybridMultilevel"/>
    <w:tmpl w:val="E4483EDE"/>
    <w:lvl w:ilvl="0" w:tplc="54C478BE">
      <w:numFmt w:val="bullet"/>
      <w:lvlText w:val="-"/>
      <w:lvlJc w:val="left"/>
      <w:pPr>
        <w:ind w:left="720" w:hanging="360"/>
      </w:pPr>
      <w:rPr>
        <w:rFonts w:ascii="Calibri" w:eastAsia="Times New Roman"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011938"/>
    <w:multiLevelType w:val="hybridMultilevel"/>
    <w:tmpl w:val="3AB0F6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FB5B4C"/>
    <w:multiLevelType w:val="hybridMultilevel"/>
    <w:tmpl w:val="A68AAE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8D815DF"/>
    <w:multiLevelType w:val="hybridMultilevel"/>
    <w:tmpl w:val="6EBE00AE"/>
    <w:lvl w:ilvl="0" w:tplc="54C478BE">
      <w:numFmt w:val="bullet"/>
      <w:lvlText w:val="-"/>
      <w:lvlJc w:val="left"/>
      <w:pPr>
        <w:ind w:left="1800" w:hanging="360"/>
      </w:pPr>
      <w:rPr>
        <w:rFonts w:ascii="Calibri" w:eastAsia="Times New Roman" w:hAnsi="Calibri"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2AE13E0C"/>
    <w:multiLevelType w:val="hybridMultilevel"/>
    <w:tmpl w:val="0BA2A65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17F0E06"/>
    <w:multiLevelType w:val="hybridMultilevel"/>
    <w:tmpl w:val="65CA93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3633082A"/>
    <w:multiLevelType w:val="hybridMultilevel"/>
    <w:tmpl w:val="B9C6662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2" w15:restartNumberingAfterBreak="0">
    <w:nsid w:val="37782B6C"/>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13" w15:restartNumberingAfterBreak="0">
    <w:nsid w:val="3D9F44E5"/>
    <w:multiLevelType w:val="hybridMultilevel"/>
    <w:tmpl w:val="A2EE026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F4A37ED"/>
    <w:multiLevelType w:val="hybridMultilevel"/>
    <w:tmpl w:val="D802639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40716FE8"/>
    <w:multiLevelType w:val="singleLevel"/>
    <w:tmpl w:val="FFFFFFFF"/>
    <w:lvl w:ilvl="0">
      <w:numFmt w:val="bullet"/>
      <w:lvlText w:val=""/>
      <w:legacy w:legacy="1" w:legacySpace="0" w:legacyIndent="360"/>
      <w:lvlJc w:val="left"/>
      <w:pPr>
        <w:ind w:left="1080" w:hanging="360"/>
      </w:pPr>
      <w:rPr>
        <w:rFonts w:ascii="Symbol" w:hAnsi="Symbol" w:hint="default"/>
      </w:rPr>
    </w:lvl>
  </w:abstractNum>
  <w:abstractNum w:abstractNumId="16" w15:restartNumberingAfterBreak="0">
    <w:nsid w:val="4B716FEC"/>
    <w:multiLevelType w:val="hybridMultilevel"/>
    <w:tmpl w:val="1B388CB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EEC0C00"/>
    <w:multiLevelType w:val="hybridMultilevel"/>
    <w:tmpl w:val="2DCC62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4F681818"/>
    <w:multiLevelType w:val="hybridMultilevel"/>
    <w:tmpl w:val="FAB6AC9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9" w15:restartNumberingAfterBreak="0">
    <w:nsid w:val="5B407FD7"/>
    <w:multiLevelType w:val="hybridMultilevel"/>
    <w:tmpl w:val="6FD01BD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20" w15:restartNumberingAfterBreak="0">
    <w:nsid w:val="6CD61017"/>
    <w:multiLevelType w:val="hybridMultilevel"/>
    <w:tmpl w:val="EB00ECAA"/>
    <w:lvl w:ilvl="0" w:tplc="54C478BE">
      <w:numFmt w:val="bullet"/>
      <w:lvlText w:val="-"/>
      <w:lvlJc w:val="left"/>
      <w:pPr>
        <w:ind w:left="1440" w:hanging="360"/>
      </w:pPr>
      <w:rPr>
        <w:rFonts w:ascii="Calibri" w:eastAsia="Times New Roman" w:hAnsi="Calibri"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70983F28"/>
    <w:multiLevelType w:val="singleLevel"/>
    <w:tmpl w:val="FFFFFFFF"/>
    <w:lvl w:ilvl="0">
      <w:numFmt w:val="bullet"/>
      <w:lvlText w:val=""/>
      <w:legacy w:legacy="1" w:legacySpace="0" w:legacyIndent="360"/>
      <w:lvlJc w:val="left"/>
      <w:pPr>
        <w:ind w:left="108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7"/>
  </w:num>
  <w:num w:numId="3">
    <w:abstractNumId w:val="21"/>
  </w:num>
  <w:num w:numId="4">
    <w:abstractNumId w:val="15"/>
  </w:num>
  <w:num w:numId="5">
    <w:abstractNumId w:val="12"/>
  </w:num>
  <w:num w:numId="6">
    <w:abstractNumId w:val="4"/>
  </w:num>
  <w:num w:numId="7">
    <w:abstractNumId w:val="2"/>
  </w:num>
  <w:num w:numId="8">
    <w:abstractNumId w:val="20"/>
  </w:num>
  <w:num w:numId="9">
    <w:abstractNumId w:val="8"/>
  </w:num>
  <w:num w:numId="10">
    <w:abstractNumId w:val="9"/>
  </w:num>
  <w:num w:numId="11">
    <w:abstractNumId w:val="1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
  </w:num>
  <w:num w:numId="15">
    <w:abstractNumId w:val="19"/>
  </w:num>
  <w:num w:numId="16">
    <w:abstractNumId w:val="18"/>
  </w:num>
  <w:num w:numId="17">
    <w:abstractNumId w:val="14"/>
  </w:num>
  <w:num w:numId="18">
    <w:abstractNumId w:val="16"/>
  </w:num>
  <w:num w:numId="19">
    <w:abstractNumId w:val="1"/>
  </w:num>
  <w:num w:numId="20">
    <w:abstractNumId w:val="6"/>
  </w:num>
  <w:num w:numId="21">
    <w:abstractNumId w:val="13"/>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34A9B"/>
    <w:rsid w:val="000C644E"/>
    <w:rsid w:val="000F3980"/>
    <w:rsid w:val="00200E7F"/>
    <w:rsid w:val="002340BB"/>
    <w:rsid w:val="0027133A"/>
    <w:rsid w:val="002E6C73"/>
    <w:rsid w:val="0035228B"/>
    <w:rsid w:val="00385649"/>
    <w:rsid w:val="003B5DC1"/>
    <w:rsid w:val="003D1CF2"/>
    <w:rsid w:val="00410C89"/>
    <w:rsid w:val="004F0A1A"/>
    <w:rsid w:val="005513E4"/>
    <w:rsid w:val="0059578E"/>
    <w:rsid w:val="005C4A36"/>
    <w:rsid w:val="00621411"/>
    <w:rsid w:val="008542F5"/>
    <w:rsid w:val="00931D35"/>
    <w:rsid w:val="00995E8E"/>
    <w:rsid w:val="009E6C02"/>
    <w:rsid w:val="00B12E29"/>
    <w:rsid w:val="00BF4848"/>
    <w:rsid w:val="00DD6D5C"/>
    <w:rsid w:val="00EA6DA4"/>
    <w:rsid w:val="00EE1BA3"/>
    <w:rsid w:val="00EF316D"/>
    <w:rsid w:val="00EF5CA0"/>
    <w:rsid w:val="00F3113B"/>
    <w:rsid w:val="00FC0191"/>
    <w:rsid w:val="00FC74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C8286"/>
  <w15:docId w15:val="{B2CD4DF1-77C5-4143-A49D-953E88CF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EF5CA0"/>
    <w:pPr>
      <w:keepNext/>
      <w:spacing w:after="0" w:line="240" w:lineRule="auto"/>
      <w:jc w:val="center"/>
      <w:outlineLvl w:val="1"/>
    </w:pPr>
    <w:rPr>
      <w:rFonts w:ascii="Verdana" w:eastAsia="Times New Roman" w:hAnsi="Verdana"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BodyText">
    <w:name w:val="Body Text"/>
    <w:basedOn w:val="Normal"/>
    <w:link w:val="BodyTextChar"/>
    <w:uiPriority w:val="99"/>
    <w:semiHidden/>
    <w:unhideWhenUsed/>
    <w:rsid w:val="00EF5CA0"/>
    <w:pPr>
      <w:spacing w:after="120"/>
    </w:pPr>
  </w:style>
  <w:style w:type="character" w:customStyle="1" w:styleId="BodyTextChar">
    <w:name w:val="Body Text Char"/>
    <w:basedOn w:val="DefaultParagraphFont"/>
    <w:link w:val="BodyText"/>
    <w:uiPriority w:val="99"/>
    <w:semiHidden/>
    <w:rsid w:val="00EF5CA0"/>
  </w:style>
  <w:style w:type="character" w:customStyle="1" w:styleId="Heading2Char">
    <w:name w:val="Heading 2 Char"/>
    <w:basedOn w:val="DefaultParagraphFont"/>
    <w:link w:val="Heading2"/>
    <w:rsid w:val="00EF5CA0"/>
    <w:rPr>
      <w:rFonts w:ascii="Verdana" w:eastAsia="Times New Roman" w:hAnsi="Verdana" w:cs="Times New Roman"/>
      <w:b/>
      <w:sz w:val="20"/>
      <w:szCs w:val="20"/>
    </w:rPr>
  </w:style>
  <w:style w:type="paragraph" w:styleId="ListParagraph">
    <w:name w:val="List Paragraph"/>
    <w:basedOn w:val="Normal"/>
    <w:uiPriority w:val="34"/>
    <w:qFormat/>
    <w:rsid w:val="00995E8E"/>
    <w:pPr>
      <w:spacing w:after="0" w:line="240" w:lineRule="auto"/>
      <w:ind w:left="720"/>
      <w:contextualSpacing/>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30"/>
    <w:qFormat/>
    <w:rsid w:val="005C4A36"/>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5C4A36"/>
    <w:rPr>
      <w:rFonts w:eastAsiaTheme="minorEastAsia"/>
      <w:b/>
      <w:bCs/>
      <w:i/>
      <w:iCs/>
      <w:color w:val="4F81BD" w:themeColor="accent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79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1284</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18</cp:revision>
  <cp:lastPrinted>2017-10-27T04:18:00Z</cp:lastPrinted>
  <dcterms:created xsi:type="dcterms:W3CDTF">2014-05-12T08:15:00Z</dcterms:created>
  <dcterms:modified xsi:type="dcterms:W3CDTF">2017-10-27T04:18:00Z</dcterms:modified>
</cp:coreProperties>
</file>