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946" w:rsidRPr="00A42F25" w:rsidRDefault="001B3946" w:rsidP="00A42F25">
      <w:pPr>
        <w:jc w:val="center"/>
        <w:rPr>
          <w:b/>
          <w:sz w:val="40"/>
        </w:rPr>
      </w:pPr>
      <w:r w:rsidRPr="00A42F25">
        <w:rPr>
          <w:b/>
          <w:sz w:val="40"/>
        </w:rPr>
        <w:t>Hepburn</w:t>
      </w:r>
    </w:p>
    <w:p w:rsidR="00122835" w:rsidRPr="00A42F25" w:rsidRDefault="001B3946" w:rsidP="00A42F25">
      <w:pPr>
        <w:jc w:val="center"/>
        <w:rPr>
          <w:b/>
          <w:sz w:val="40"/>
        </w:rPr>
      </w:pPr>
      <w:r w:rsidRPr="00A42F25">
        <w:rPr>
          <w:b/>
          <w:sz w:val="40"/>
        </w:rPr>
        <w:t>Primary School</w:t>
      </w:r>
    </w:p>
    <w:p w:rsidR="001B3946" w:rsidRPr="00A42F25" w:rsidRDefault="001B3946" w:rsidP="00A42F25">
      <w:pPr>
        <w:jc w:val="center"/>
        <w:rPr>
          <w:b/>
          <w:sz w:val="40"/>
        </w:rPr>
      </w:pPr>
    </w:p>
    <w:p w:rsidR="001B3946" w:rsidRPr="000A49CA" w:rsidRDefault="001B3946" w:rsidP="00A42F25"/>
    <w:p w:rsidR="001B3946" w:rsidRPr="000A49CA" w:rsidRDefault="001B3946" w:rsidP="00A42F25"/>
    <w:p w:rsidR="001B3946" w:rsidRPr="000A49CA" w:rsidRDefault="001B3946" w:rsidP="00A42F25"/>
    <w:p w:rsidR="001B3946" w:rsidRPr="000A49CA" w:rsidRDefault="00DF6A0A" w:rsidP="00502833">
      <w:pPr>
        <w:jc w:val="center"/>
      </w:pPr>
      <w:r>
        <w:rPr>
          <w:noProof/>
          <w:lang w:eastAsia="en-AU"/>
        </w:rPr>
        <w:drawing>
          <wp:inline distT="0" distB="0" distL="0" distR="0" wp14:anchorId="5794A324" wp14:editId="50953087">
            <wp:extent cx="2328142" cy="1383527"/>
            <wp:effectExtent l="0" t="0" r="0" b="7620"/>
            <wp:docPr id="1" name="Picture 1" descr="hepburn logo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pburn logo on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1459" cy="1391441"/>
                    </a:xfrm>
                    <a:prstGeom prst="rect">
                      <a:avLst/>
                    </a:prstGeom>
                    <a:noFill/>
                    <a:ln>
                      <a:noFill/>
                    </a:ln>
                  </pic:spPr>
                </pic:pic>
              </a:graphicData>
            </a:graphic>
          </wp:inline>
        </w:drawing>
      </w:r>
    </w:p>
    <w:p w:rsidR="001B3946" w:rsidRPr="000A49CA" w:rsidRDefault="001B3946" w:rsidP="00A42F25"/>
    <w:p w:rsidR="001B3946" w:rsidRPr="000A49CA" w:rsidRDefault="001B3946" w:rsidP="00A42F25"/>
    <w:p w:rsidR="001B3946" w:rsidRPr="000A49CA" w:rsidRDefault="001B3946" w:rsidP="00A42F25"/>
    <w:p w:rsidR="001B3946" w:rsidRPr="00A42F25" w:rsidRDefault="001B3946" w:rsidP="00A42F25">
      <w:pPr>
        <w:jc w:val="center"/>
        <w:rPr>
          <w:b/>
          <w:sz w:val="32"/>
        </w:rPr>
      </w:pPr>
      <w:r w:rsidRPr="00A42F25">
        <w:rPr>
          <w:b/>
          <w:sz w:val="32"/>
        </w:rPr>
        <w:t>Code of Conduct</w:t>
      </w:r>
    </w:p>
    <w:p w:rsidR="001B3946" w:rsidRPr="00A42F25" w:rsidRDefault="001B3946" w:rsidP="00A42F25">
      <w:pPr>
        <w:jc w:val="center"/>
        <w:rPr>
          <w:sz w:val="32"/>
        </w:rPr>
      </w:pPr>
    </w:p>
    <w:p w:rsidR="001B3946" w:rsidRPr="00A42F25" w:rsidRDefault="001B3946" w:rsidP="00A42F25">
      <w:pPr>
        <w:jc w:val="center"/>
        <w:rPr>
          <w:sz w:val="32"/>
        </w:rPr>
      </w:pPr>
    </w:p>
    <w:p w:rsidR="001B3946" w:rsidRPr="004B2BE3" w:rsidRDefault="009C6083" w:rsidP="00A42F25">
      <w:pPr>
        <w:jc w:val="center"/>
        <w:rPr>
          <w:sz w:val="24"/>
          <w:szCs w:val="24"/>
        </w:rPr>
      </w:pPr>
      <w:r w:rsidRPr="004B2BE3">
        <w:rPr>
          <w:sz w:val="24"/>
          <w:szCs w:val="24"/>
        </w:rPr>
        <w:t>Revised and Ratified by School Council</w:t>
      </w:r>
    </w:p>
    <w:p w:rsidR="009C6083" w:rsidRPr="004B2BE3" w:rsidRDefault="004B2BE3" w:rsidP="00A42F25">
      <w:pPr>
        <w:jc w:val="center"/>
        <w:rPr>
          <w:sz w:val="24"/>
          <w:szCs w:val="24"/>
        </w:rPr>
      </w:pPr>
      <w:r w:rsidRPr="004B2BE3">
        <w:rPr>
          <w:sz w:val="24"/>
          <w:szCs w:val="24"/>
        </w:rPr>
        <w:t>September 2018</w:t>
      </w:r>
    </w:p>
    <w:p w:rsidR="00A42F25" w:rsidRDefault="00A42F25" w:rsidP="00A42F25"/>
    <w:p w:rsidR="009C6083" w:rsidRPr="00A42F25" w:rsidRDefault="009C6083" w:rsidP="00A42F25">
      <w:pPr>
        <w:jc w:val="center"/>
        <w:rPr>
          <w:sz w:val="32"/>
        </w:rPr>
      </w:pPr>
      <w:r w:rsidRPr="00A42F25">
        <w:rPr>
          <w:sz w:val="32"/>
        </w:rPr>
        <w:t>Hepburn Primary School</w:t>
      </w:r>
    </w:p>
    <w:p w:rsidR="009C6083" w:rsidRPr="00A42F25" w:rsidRDefault="009C6083" w:rsidP="004B2BE3">
      <w:pPr>
        <w:rPr>
          <w:sz w:val="24"/>
        </w:rPr>
      </w:pPr>
    </w:p>
    <w:p w:rsidR="009C6083" w:rsidRPr="00A42F25" w:rsidRDefault="009C6083" w:rsidP="00A42F25">
      <w:pPr>
        <w:jc w:val="center"/>
        <w:rPr>
          <w:sz w:val="32"/>
        </w:rPr>
      </w:pPr>
      <w:r w:rsidRPr="00A42F25">
        <w:rPr>
          <w:sz w:val="32"/>
        </w:rPr>
        <w:t>Providing education to the children</w:t>
      </w:r>
    </w:p>
    <w:p w:rsidR="009C6083" w:rsidRPr="00A42F25" w:rsidRDefault="009C6083" w:rsidP="00A42F25">
      <w:pPr>
        <w:jc w:val="center"/>
        <w:rPr>
          <w:sz w:val="32"/>
        </w:rPr>
      </w:pPr>
      <w:r w:rsidRPr="00A42F25">
        <w:rPr>
          <w:sz w:val="32"/>
        </w:rPr>
        <w:t>of our community since 1864</w:t>
      </w:r>
    </w:p>
    <w:p w:rsidR="009C6083" w:rsidRPr="00A42F25" w:rsidRDefault="009C6083" w:rsidP="004B2BE3">
      <w:pPr>
        <w:jc w:val="center"/>
        <w:rPr>
          <w:b/>
          <w:sz w:val="32"/>
        </w:rPr>
      </w:pPr>
      <w:r w:rsidRPr="00A42F25">
        <w:rPr>
          <w:sz w:val="32"/>
        </w:rPr>
        <w:br/>
      </w:r>
      <w:r w:rsidRPr="00A42F25">
        <w:rPr>
          <w:b/>
          <w:sz w:val="32"/>
        </w:rPr>
        <w:t>Space to Learn</w:t>
      </w:r>
      <w:r w:rsidR="004B2BE3">
        <w:rPr>
          <w:b/>
          <w:sz w:val="32"/>
        </w:rPr>
        <w:t xml:space="preserve">, </w:t>
      </w:r>
      <w:r w:rsidRPr="00A42F25">
        <w:rPr>
          <w:b/>
          <w:sz w:val="32"/>
        </w:rPr>
        <w:t>Space to Grow</w:t>
      </w:r>
    </w:p>
    <w:p w:rsidR="009C6083" w:rsidRPr="00A42F25" w:rsidRDefault="009C6083" w:rsidP="00A42F25">
      <w:pPr>
        <w:jc w:val="center"/>
        <w:rPr>
          <w:sz w:val="24"/>
        </w:rPr>
      </w:pPr>
    </w:p>
    <w:p w:rsidR="009C6083" w:rsidRPr="00A42F25" w:rsidRDefault="009C6083" w:rsidP="00A42F25">
      <w:pPr>
        <w:jc w:val="center"/>
        <w:rPr>
          <w:b/>
          <w:sz w:val="24"/>
        </w:rPr>
      </w:pPr>
      <w:r w:rsidRPr="00A42F25">
        <w:rPr>
          <w:b/>
          <w:sz w:val="24"/>
        </w:rPr>
        <w:t>Telephone</w:t>
      </w:r>
    </w:p>
    <w:p w:rsidR="009C6083" w:rsidRPr="00A42F25" w:rsidRDefault="009C6083" w:rsidP="00A42F25">
      <w:pPr>
        <w:jc w:val="center"/>
        <w:rPr>
          <w:sz w:val="24"/>
        </w:rPr>
      </w:pPr>
    </w:p>
    <w:p w:rsidR="009C6083" w:rsidRPr="00A42F25" w:rsidRDefault="009C6083" w:rsidP="00A42F25">
      <w:pPr>
        <w:jc w:val="center"/>
        <w:rPr>
          <w:sz w:val="24"/>
        </w:rPr>
      </w:pPr>
      <w:r w:rsidRPr="00A42F25">
        <w:rPr>
          <w:sz w:val="24"/>
        </w:rPr>
        <w:t>53482531</w:t>
      </w:r>
    </w:p>
    <w:p w:rsidR="009C6083" w:rsidRPr="00A42F25" w:rsidRDefault="009C6083" w:rsidP="00A42F25">
      <w:pPr>
        <w:rPr>
          <w:sz w:val="24"/>
        </w:rPr>
      </w:pPr>
    </w:p>
    <w:p w:rsidR="009C6083" w:rsidRPr="00A42F25" w:rsidRDefault="009C6083" w:rsidP="00A42F25">
      <w:pPr>
        <w:jc w:val="center"/>
        <w:rPr>
          <w:b/>
          <w:sz w:val="24"/>
        </w:rPr>
      </w:pPr>
      <w:r w:rsidRPr="00A42F25">
        <w:rPr>
          <w:b/>
          <w:sz w:val="24"/>
        </w:rPr>
        <w:t>Email</w:t>
      </w:r>
    </w:p>
    <w:p w:rsidR="009C6083" w:rsidRPr="00A42F25" w:rsidRDefault="009C6083" w:rsidP="00A42F25">
      <w:pPr>
        <w:jc w:val="center"/>
        <w:rPr>
          <w:sz w:val="24"/>
        </w:rPr>
      </w:pPr>
    </w:p>
    <w:p w:rsidR="009C6083" w:rsidRPr="00A42F25" w:rsidRDefault="00A42F25" w:rsidP="00A42F25">
      <w:pPr>
        <w:jc w:val="center"/>
        <w:rPr>
          <w:sz w:val="24"/>
        </w:rPr>
      </w:pPr>
      <w:r>
        <w:rPr>
          <w:sz w:val="24"/>
        </w:rPr>
        <w:t>h</w:t>
      </w:r>
      <w:r w:rsidR="009C6083" w:rsidRPr="00A42F25">
        <w:rPr>
          <w:sz w:val="24"/>
        </w:rPr>
        <w:t>epburn.ps@edumail.vic.gov.au</w:t>
      </w:r>
    </w:p>
    <w:p w:rsidR="009C6083" w:rsidRPr="00A42F25" w:rsidRDefault="009C6083" w:rsidP="00A42F25">
      <w:pPr>
        <w:jc w:val="center"/>
        <w:rPr>
          <w:sz w:val="24"/>
        </w:rPr>
      </w:pPr>
    </w:p>
    <w:p w:rsidR="009C6083" w:rsidRPr="00A42F25" w:rsidRDefault="009C6083" w:rsidP="00A42F25">
      <w:pPr>
        <w:jc w:val="center"/>
        <w:rPr>
          <w:b/>
          <w:sz w:val="24"/>
        </w:rPr>
      </w:pPr>
      <w:r w:rsidRPr="00A42F25">
        <w:rPr>
          <w:b/>
          <w:sz w:val="24"/>
        </w:rPr>
        <w:t>Mail</w:t>
      </w:r>
    </w:p>
    <w:p w:rsidR="009C6083" w:rsidRPr="00A42F25" w:rsidRDefault="009C6083" w:rsidP="00A42F25">
      <w:pPr>
        <w:jc w:val="center"/>
        <w:rPr>
          <w:sz w:val="24"/>
        </w:rPr>
      </w:pPr>
    </w:p>
    <w:p w:rsidR="00D0357A" w:rsidRPr="00A42F25" w:rsidRDefault="009C6083" w:rsidP="00A42F25">
      <w:pPr>
        <w:jc w:val="center"/>
        <w:rPr>
          <w:sz w:val="24"/>
        </w:rPr>
      </w:pPr>
      <w:r w:rsidRPr="00A42F25">
        <w:rPr>
          <w:sz w:val="24"/>
        </w:rPr>
        <w:t>156 Main Road</w:t>
      </w:r>
      <w:r w:rsidR="00A42F25">
        <w:rPr>
          <w:sz w:val="24"/>
        </w:rPr>
        <w:t xml:space="preserve">, Hepburn, </w:t>
      </w:r>
      <w:r w:rsidRPr="00A42F25">
        <w:rPr>
          <w:sz w:val="24"/>
        </w:rPr>
        <w:t>3461</w:t>
      </w:r>
    </w:p>
    <w:p w:rsidR="00D0357A" w:rsidRPr="00A42F25" w:rsidRDefault="00D0357A" w:rsidP="00A42F25">
      <w:pPr>
        <w:jc w:val="center"/>
        <w:rPr>
          <w:sz w:val="24"/>
        </w:rPr>
      </w:pPr>
    </w:p>
    <w:p w:rsidR="00E77D57" w:rsidRPr="00E77D57" w:rsidRDefault="00A42F25" w:rsidP="000F39CC">
      <w:pPr>
        <w:pStyle w:val="Heading1"/>
        <w:jc w:val="center"/>
        <w:rPr>
          <w:rFonts w:ascii="Verdana" w:hAnsi="Verdana" w:cs="Times New Roman"/>
          <w:sz w:val="22"/>
        </w:rPr>
      </w:pPr>
      <w:r>
        <w:br w:type="page"/>
      </w:r>
      <w:r w:rsidR="00E77D57">
        <w:lastRenderedPageBreak/>
        <w:t>Values for</w:t>
      </w:r>
      <w:r w:rsidR="00E77D57" w:rsidRPr="000F39CC">
        <w:t xml:space="preserve"> Australian Schooling</w:t>
      </w: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rPr>
          <w:b/>
        </w:rPr>
      </w:pPr>
      <w:r w:rsidRPr="00E77D57">
        <w:rPr>
          <w:b/>
        </w:rPr>
        <w:t>Care and Compassion</w:t>
      </w:r>
    </w:p>
    <w:p w:rsidR="00E77D57" w:rsidRPr="00E77D57" w:rsidRDefault="00E77D57" w:rsidP="00E77D57">
      <w:pPr>
        <w:autoSpaceDE w:val="0"/>
        <w:autoSpaceDN w:val="0"/>
        <w:adjustRightInd w:val="0"/>
      </w:pPr>
      <w:r w:rsidRPr="00E77D57">
        <w:t>Care for self and others</w:t>
      </w:r>
      <w:r>
        <w:t>.</w:t>
      </w: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rPr>
          <w:b/>
        </w:rPr>
      </w:pPr>
      <w:r w:rsidRPr="00E77D57">
        <w:rPr>
          <w:b/>
        </w:rPr>
        <w:t>Doing Your Best</w:t>
      </w:r>
    </w:p>
    <w:p w:rsidR="00E77D57" w:rsidRPr="00E77D57" w:rsidRDefault="00E77D57" w:rsidP="00E77D57">
      <w:pPr>
        <w:autoSpaceDE w:val="0"/>
        <w:autoSpaceDN w:val="0"/>
        <w:adjustRightInd w:val="0"/>
      </w:pPr>
      <w:r w:rsidRPr="00E77D57">
        <w:t xml:space="preserve">Seek to accomplish something worthy and admirable, try hard, </w:t>
      </w:r>
      <w:r w:rsidR="008E6B55" w:rsidRPr="00E77D57">
        <w:t>and pursue</w:t>
      </w:r>
      <w:r w:rsidRPr="00E77D57">
        <w:t xml:space="preserve"> excellence</w:t>
      </w:r>
      <w:r>
        <w:t>.</w:t>
      </w: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rPr>
          <w:b/>
        </w:rPr>
      </w:pPr>
      <w:r w:rsidRPr="00E77D57">
        <w:rPr>
          <w:b/>
        </w:rPr>
        <w:t>Fair Go</w:t>
      </w:r>
    </w:p>
    <w:p w:rsidR="00E77D57" w:rsidRPr="00E77D57" w:rsidRDefault="00E77D57" w:rsidP="00E77D57">
      <w:pPr>
        <w:autoSpaceDE w:val="0"/>
        <w:autoSpaceDN w:val="0"/>
        <w:adjustRightInd w:val="0"/>
      </w:pPr>
      <w:r w:rsidRPr="00E77D57">
        <w:t xml:space="preserve">Pursue and protect the common good where all people </w:t>
      </w:r>
      <w:r>
        <w:t>are treated fairly for a just s</w:t>
      </w:r>
      <w:r w:rsidRPr="00E77D57">
        <w:t>ociety</w:t>
      </w:r>
      <w:r>
        <w:t>.</w:t>
      </w: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rPr>
          <w:b/>
        </w:rPr>
      </w:pPr>
      <w:r w:rsidRPr="00E77D57">
        <w:rPr>
          <w:b/>
        </w:rPr>
        <w:t>Freedom</w:t>
      </w:r>
    </w:p>
    <w:p w:rsidR="00E77D57" w:rsidRPr="00E77D57" w:rsidRDefault="00E77D57" w:rsidP="00E77D57">
      <w:pPr>
        <w:autoSpaceDE w:val="0"/>
        <w:autoSpaceDN w:val="0"/>
        <w:adjustRightInd w:val="0"/>
      </w:pPr>
      <w:r w:rsidRPr="00E77D57">
        <w:t>Enjoy all the rights and privileges of Australian ci</w:t>
      </w:r>
      <w:r w:rsidR="000F39CC">
        <w:t xml:space="preserve">tizenship free from unnecessary </w:t>
      </w:r>
      <w:r w:rsidRPr="00E77D57">
        <w:t>interference or control, and stand up for the rights of others</w:t>
      </w:r>
      <w:r w:rsidR="000F39CC">
        <w:t>.</w:t>
      </w:r>
    </w:p>
    <w:p w:rsidR="00E77D57" w:rsidRPr="00E77D57" w:rsidRDefault="00E77D57" w:rsidP="00E77D57">
      <w:pPr>
        <w:autoSpaceDE w:val="0"/>
        <w:autoSpaceDN w:val="0"/>
        <w:adjustRightInd w:val="0"/>
      </w:pPr>
    </w:p>
    <w:p w:rsidR="00E77D57" w:rsidRPr="000F39CC" w:rsidRDefault="00E77D57" w:rsidP="00E77D57">
      <w:pPr>
        <w:autoSpaceDE w:val="0"/>
        <w:autoSpaceDN w:val="0"/>
        <w:adjustRightInd w:val="0"/>
        <w:rPr>
          <w:b/>
        </w:rPr>
      </w:pPr>
      <w:r w:rsidRPr="000F39CC">
        <w:rPr>
          <w:b/>
        </w:rPr>
        <w:t>Honesty and Trustworthiness</w:t>
      </w:r>
    </w:p>
    <w:p w:rsidR="00E77D57" w:rsidRPr="00E77D57" w:rsidRDefault="00E77D57" w:rsidP="00E77D57">
      <w:pPr>
        <w:autoSpaceDE w:val="0"/>
        <w:autoSpaceDN w:val="0"/>
        <w:adjustRightInd w:val="0"/>
      </w:pPr>
      <w:r w:rsidRPr="00E77D57">
        <w:t>Be honest, sincere and seek the truth</w:t>
      </w:r>
      <w:r w:rsidR="000F39CC">
        <w:t>.</w:t>
      </w:r>
    </w:p>
    <w:p w:rsidR="00E77D57" w:rsidRPr="00E77D57" w:rsidRDefault="00E77D57" w:rsidP="00E77D57">
      <w:pPr>
        <w:autoSpaceDE w:val="0"/>
        <w:autoSpaceDN w:val="0"/>
        <w:adjustRightInd w:val="0"/>
      </w:pPr>
    </w:p>
    <w:p w:rsidR="00E77D57" w:rsidRPr="000F39CC" w:rsidRDefault="00E77D57" w:rsidP="00E77D57">
      <w:pPr>
        <w:autoSpaceDE w:val="0"/>
        <w:autoSpaceDN w:val="0"/>
        <w:adjustRightInd w:val="0"/>
        <w:rPr>
          <w:b/>
        </w:rPr>
      </w:pPr>
      <w:r w:rsidRPr="000F39CC">
        <w:rPr>
          <w:b/>
        </w:rPr>
        <w:t>Integrity</w:t>
      </w:r>
    </w:p>
    <w:p w:rsidR="00E77D57" w:rsidRPr="00E77D57" w:rsidRDefault="00E77D57" w:rsidP="00E77D57">
      <w:pPr>
        <w:autoSpaceDE w:val="0"/>
        <w:autoSpaceDN w:val="0"/>
        <w:adjustRightInd w:val="0"/>
      </w:pPr>
      <w:r w:rsidRPr="00E77D57">
        <w:t xml:space="preserve">Act in accordance with principles of moral and ethical conduct, ensure consistency  </w:t>
      </w:r>
    </w:p>
    <w:p w:rsidR="00E77D57" w:rsidRPr="00E77D57" w:rsidRDefault="00E77D57" w:rsidP="00E77D57">
      <w:pPr>
        <w:autoSpaceDE w:val="0"/>
        <w:autoSpaceDN w:val="0"/>
        <w:adjustRightInd w:val="0"/>
      </w:pPr>
      <w:r w:rsidRPr="00E77D57">
        <w:t>between words and deeds</w:t>
      </w:r>
      <w:r w:rsidR="000F39CC">
        <w:t>.</w:t>
      </w:r>
    </w:p>
    <w:p w:rsidR="00E77D57" w:rsidRPr="00E77D57" w:rsidRDefault="00E77D57" w:rsidP="00E77D57">
      <w:pPr>
        <w:autoSpaceDE w:val="0"/>
        <w:autoSpaceDN w:val="0"/>
        <w:adjustRightInd w:val="0"/>
      </w:pPr>
    </w:p>
    <w:p w:rsidR="00E77D57" w:rsidRPr="000F39CC" w:rsidRDefault="00E77D57" w:rsidP="00E77D57">
      <w:pPr>
        <w:autoSpaceDE w:val="0"/>
        <w:autoSpaceDN w:val="0"/>
        <w:adjustRightInd w:val="0"/>
        <w:rPr>
          <w:b/>
        </w:rPr>
      </w:pPr>
      <w:r w:rsidRPr="000F39CC">
        <w:rPr>
          <w:b/>
        </w:rPr>
        <w:t>Respect</w:t>
      </w:r>
    </w:p>
    <w:p w:rsidR="00E77D57" w:rsidRPr="00E77D57" w:rsidRDefault="00E77D57" w:rsidP="00E77D57">
      <w:pPr>
        <w:autoSpaceDE w:val="0"/>
        <w:autoSpaceDN w:val="0"/>
        <w:adjustRightInd w:val="0"/>
      </w:pPr>
      <w:r w:rsidRPr="00E77D57">
        <w:t>Treat others with consideration and regard, respect another person’s point of view</w:t>
      </w:r>
      <w:r w:rsidR="000F39CC">
        <w:t>.</w:t>
      </w:r>
    </w:p>
    <w:p w:rsidR="00E77D57" w:rsidRPr="00E77D57" w:rsidRDefault="00E77D57" w:rsidP="00E77D57">
      <w:pPr>
        <w:autoSpaceDE w:val="0"/>
        <w:autoSpaceDN w:val="0"/>
        <w:adjustRightInd w:val="0"/>
      </w:pPr>
    </w:p>
    <w:p w:rsidR="00E77D57" w:rsidRPr="000F39CC" w:rsidRDefault="00E77D57" w:rsidP="00E77D57">
      <w:pPr>
        <w:autoSpaceDE w:val="0"/>
        <w:autoSpaceDN w:val="0"/>
        <w:adjustRightInd w:val="0"/>
        <w:rPr>
          <w:b/>
        </w:rPr>
      </w:pPr>
      <w:r w:rsidRPr="000F39CC">
        <w:rPr>
          <w:b/>
        </w:rPr>
        <w:t>Responsibility</w:t>
      </w:r>
    </w:p>
    <w:p w:rsidR="00E77D57" w:rsidRPr="00E77D57" w:rsidRDefault="00E77D57" w:rsidP="00E77D57">
      <w:pPr>
        <w:autoSpaceDE w:val="0"/>
        <w:autoSpaceDN w:val="0"/>
        <w:adjustRightInd w:val="0"/>
      </w:pPr>
      <w:r w:rsidRPr="00E77D57">
        <w:t>Be accountable for one’s own actions, resolve differences i</w:t>
      </w:r>
      <w:r w:rsidR="000F39CC">
        <w:t xml:space="preserve">n constructive, non-violent and </w:t>
      </w:r>
      <w:r w:rsidRPr="00E77D57">
        <w:t>peaceful ways, contribute to society and to civic life, take care of the environment</w:t>
      </w:r>
      <w:r w:rsidR="000F39CC">
        <w:t>.</w:t>
      </w:r>
    </w:p>
    <w:p w:rsidR="00E77D57" w:rsidRPr="00E77D57" w:rsidRDefault="00E77D57" w:rsidP="00E77D57">
      <w:pPr>
        <w:autoSpaceDE w:val="0"/>
        <w:autoSpaceDN w:val="0"/>
        <w:adjustRightInd w:val="0"/>
      </w:pPr>
    </w:p>
    <w:p w:rsidR="00E77D57" w:rsidRPr="000F39CC" w:rsidRDefault="00E77D57" w:rsidP="00E77D57">
      <w:pPr>
        <w:autoSpaceDE w:val="0"/>
        <w:autoSpaceDN w:val="0"/>
        <w:adjustRightInd w:val="0"/>
        <w:rPr>
          <w:b/>
        </w:rPr>
      </w:pPr>
      <w:r w:rsidRPr="000F39CC">
        <w:rPr>
          <w:b/>
        </w:rPr>
        <w:t>Understanding, Tolerance and Inclusion</w:t>
      </w:r>
    </w:p>
    <w:p w:rsidR="00E77D57" w:rsidRPr="00E77D57" w:rsidRDefault="00E77D57" w:rsidP="00E77D57">
      <w:pPr>
        <w:autoSpaceDE w:val="0"/>
        <w:autoSpaceDN w:val="0"/>
        <w:adjustRightInd w:val="0"/>
      </w:pPr>
      <w:r w:rsidRPr="00E77D57">
        <w:t>Be aware of others and their cultures, accept diversity within a democratic society, being included and including others</w:t>
      </w:r>
      <w:r w:rsidR="000F39CC">
        <w:t>.</w:t>
      </w: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pPr>
    </w:p>
    <w:p w:rsidR="00E77D57" w:rsidRPr="00E77D57" w:rsidRDefault="00E77D57" w:rsidP="00E77D57">
      <w:pPr>
        <w:autoSpaceDE w:val="0"/>
        <w:autoSpaceDN w:val="0"/>
        <w:adjustRightInd w:val="0"/>
      </w:pPr>
      <w:r w:rsidRPr="00E77D57">
        <w:tab/>
      </w:r>
      <w:r w:rsidRPr="00E77D57">
        <w:tab/>
      </w:r>
      <w:r w:rsidRPr="00E77D57">
        <w:tab/>
      </w:r>
      <w:r w:rsidRPr="00E77D57">
        <w:tab/>
      </w:r>
      <w:r w:rsidRPr="00E77D57">
        <w:tab/>
      </w:r>
      <w:r w:rsidRPr="00E77D57">
        <w:tab/>
      </w:r>
    </w:p>
    <w:p w:rsidR="00E77D57" w:rsidRPr="00E77D57" w:rsidRDefault="00E77D57" w:rsidP="00E77D57">
      <w:pPr>
        <w:autoSpaceDE w:val="0"/>
        <w:autoSpaceDN w:val="0"/>
        <w:adjustRightInd w:val="0"/>
      </w:pPr>
      <w:r w:rsidRPr="00E77D57">
        <w:tab/>
      </w:r>
      <w:r w:rsidRPr="00E77D57">
        <w:tab/>
      </w:r>
      <w:r w:rsidRPr="00E77D57">
        <w:tab/>
      </w:r>
      <w:r w:rsidRPr="00E77D57">
        <w:tab/>
      </w:r>
      <w:r w:rsidRPr="00E77D57">
        <w:tab/>
      </w:r>
      <w:r w:rsidRPr="00E77D57">
        <w:tab/>
      </w:r>
      <w:r w:rsidRPr="00E77D57">
        <w:tab/>
        <w:t>CHARACTER IS DESTINY</w:t>
      </w:r>
    </w:p>
    <w:p w:rsidR="00E77D57" w:rsidRPr="00E77D57" w:rsidRDefault="00E77D57" w:rsidP="00E77D57">
      <w:pPr>
        <w:autoSpaceDE w:val="0"/>
        <w:autoSpaceDN w:val="0"/>
        <w:adjustRightInd w:val="0"/>
      </w:pPr>
      <w:r w:rsidRPr="00E77D57">
        <w:tab/>
      </w:r>
      <w:r w:rsidRPr="00E77D57">
        <w:tab/>
      </w:r>
      <w:r w:rsidRPr="00E77D57">
        <w:tab/>
      </w:r>
      <w:r w:rsidRPr="00E77D57">
        <w:tab/>
      </w:r>
      <w:r w:rsidRPr="00E77D57">
        <w:tab/>
      </w:r>
      <w:r w:rsidRPr="00E77D57">
        <w:tab/>
      </w:r>
      <w:r w:rsidRPr="00E77D57">
        <w:tab/>
      </w:r>
      <w:r w:rsidRPr="00E77D57">
        <w:tab/>
        <w:t xml:space="preserve">      — George Eliot</w:t>
      </w:r>
    </w:p>
    <w:p w:rsidR="00004DED" w:rsidRDefault="00004DED" w:rsidP="00004DED">
      <w:pPr>
        <w:jc w:val="center"/>
      </w:pPr>
    </w:p>
    <w:p w:rsidR="00004DED" w:rsidRDefault="00004DED" w:rsidP="00004DED">
      <w:pPr>
        <w:jc w:val="center"/>
      </w:pPr>
    </w:p>
    <w:p w:rsidR="00004DED" w:rsidRDefault="00004DED" w:rsidP="00004DED">
      <w:pPr>
        <w:jc w:val="center"/>
      </w:pPr>
    </w:p>
    <w:p w:rsidR="00004DED" w:rsidRDefault="00004DED" w:rsidP="00004DED">
      <w:pPr>
        <w:jc w:val="center"/>
      </w:pPr>
    </w:p>
    <w:p w:rsidR="00004DED" w:rsidRDefault="00004DED" w:rsidP="00004DED">
      <w:pPr>
        <w:jc w:val="center"/>
      </w:pPr>
    </w:p>
    <w:p w:rsidR="00004DED" w:rsidRDefault="00004DED" w:rsidP="00004DED">
      <w:pPr>
        <w:jc w:val="center"/>
      </w:pPr>
    </w:p>
    <w:p w:rsidR="00004DED" w:rsidRDefault="00004DED" w:rsidP="00004DED">
      <w:pPr>
        <w:jc w:val="center"/>
      </w:pPr>
    </w:p>
    <w:p w:rsidR="00004DED" w:rsidRDefault="00004DED" w:rsidP="00004DED">
      <w:pPr>
        <w:jc w:val="center"/>
      </w:pPr>
    </w:p>
    <w:p w:rsidR="00004DED" w:rsidRDefault="00004DED" w:rsidP="00004DED">
      <w:pPr>
        <w:jc w:val="center"/>
      </w:pPr>
    </w:p>
    <w:p w:rsidR="00004DED" w:rsidRPr="00004DED" w:rsidRDefault="00004DED" w:rsidP="00004DED">
      <w:pPr>
        <w:pStyle w:val="Heading1"/>
        <w:jc w:val="center"/>
      </w:pPr>
      <w:r>
        <w:lastRenderedPageBreak/>
        <w:t>Department of Education</w:t>
      </w:r>
      <w:r w:rsidRPr="00004DED">
        <w:t xml:space="preserve"> </w:t>
      </w:r>
      <w:r>
        <w:t>and Early Childhood Development</w:t>
      </w:r>
    </w:p>
    <w:p w:rsidR="00004DED" w:rsidRPr="00004DED" w:rsidRDefault="00004DED" w:rsidP="00004DED">
      <w:pPr>
        <w:pStyle w:val="Heading1"/>
        <w:jc w:val="center"/>
        <w:rPr>
          <w:sz w:val="28"/>
          <w:szCs w:val="28"/>
        </w:rPr>
      </w:pPr>
      <w:r>
        <w:t xml:space="preserve"> </w:t>
      </w:r>
      <w:r w:rsidRPr="00004DED">
        <w:rPr>
          <w:rFonts w:ascii="Verdana" w:eastAsia="Times New Roman" w:hAnsi="Verdana" w:cs="Times New Roman"/>
          <w:bCs w:val="0"/>
          <w:kern w:val="0"/>
          <w:sz w:val="22"/>
        </w:rPr>
        <w:t>Principles Underlying the Code of Conduct</w:t>
      </w:r>
    </w:p>
    <w:p w:rsidR="00004DED" w:rsidRDefault="00004DED" w:rsidP="00004DED"/>
    <w:p w:rsidR="00004DED" w:rsidRPr="00004DED" w:rsidRDefault="00004DED" w:rsidP="00004DED">
      <w:pPr>
        <w:pStyle w:val="ListParagraph"/>
        <w:numPr>
          <w:ilvl w:val="0"/>
          <w:numId w:val="25"/>
        </w:numPr>
        <w:ind w:left="360"/>
      </w:pPr>
      <w:r w:rsidRPr="00004DED">
        <w:t>All individuals are to be valued and treated with respect</w:t>
      </w:r>
    </w:p>
    <w:p w:rsidR="00004DED" w:rsidRPr="00004DED" w:rsidRDefault="00004DED" w:rsidP="00004DED"/>
    <w:p w:rsidR="00004DED" w:rsidRPr="00004DED" w:rsidRDefault="00004DED" w:rsidP="00004DED">
      <w:pPr>
        <w:pStyle w:val="ListParagraph"/>
        <w:numPr>
          <w:ilvl w:val="0"/>
          <w:numId w:val="25"/>
        </w:numPr>
        <w:ind w:left="360"/>
      </w:pPr>
      <w:r w:rsidRPr="00004DED">
        <w:t>Students have a right to work in a secure environment where, without intimidation, bullying or harassment they are able to fully develop their talents, interests and ambitions</w:t>
      </w:r>
    </w:p>
    <w:p w:rsidR="00004DED" w:rsidRPr="00004DED" w:rsidRDefault="00004DED" w:rsidP="00004DED"/>
    <w:p w:rsidR="00004DED" w:rsidRPr="00004DED" w:rsidRDefault="00004DED" w:rsidP="00004DED">
      <w:pPr>
        <w:pStyle w:val="ListParagraph"/>
        <w:numPr>
          <w:ilvl w:val="0"/>
          <w:numId w:val="25"/>
        </w:numPr>
        <w:ind w:left="360"/>
      </w:pPr>
      <w:r w:rsidRPr="00004DED">
        <w:t>Parents have a right to expect that their children will be educated in a secure environment in which care, courtesy and respect for the rights of others are encouraged</w:t>
      </w:r>
    </w:p>
    <w:p w:rsidR="00004DED" w:rsidRPr="00004DED" w:rsidRDefault="00004DED" w:rsidP="00004DED"/>
    <w:p w:rsidR="00004DED" w:rsidRPr="00004DED" w:rsidRDefault="00004DED" w:rsidP="00004DED">
      <w:pPr>
        <w:pStyle w:val="ListParagraph"/>
        <w:numPr>
          <w:ilvl w:val="0"/>
          <w:numId w:val="25"/>
        </w:numPr>
        <w:ind w:left="360"/>
      </w:pPr>
      <w:r w:rsidRPr="00004DED">
        <w:t>Teachers have a right to expect that they will be able to teach in an orderly and cooperative environment</w:t>
      </w:r>
    </w:p>
    <w:p w:rsidR="00004DED" w:rsidRPr="00004DED" w:rsidRDefault="00004DED" w:rsidP="00004DED"/>
    <w:p w:rsidR="00004DED" w:rsidRPr="00004DED" w:rsidRDefault="00004DED" w:rsidP="00004DED">
      <w:pPr>
        <w:pStyle w:val="ListParagraph"/>
        <w:numPr>
          <w:ilvl w:val="0"/>
          <w:numId w:val="25"/>
        </w:numPr>
        <w:ind w:left="360"/>
      </w:pPr>
      <w:r>
        <w:t>P</w:t>
      </w:r>
      <w:r w:rsidRPr="00004DED">
        <w:t>arents have an obligation to support the school in its efforts to maintain a positive teaching and learning environment</w:t>
      </w:r>
    </w:p>
    <w:p w:rsidR="00004DED" w:rsidRPr="00004DED" w:rsidRDefault="00004DED" w:rsidP="00004DED"/>
    <w:p w:rsidR="00004DED" w:rsidRPr="00004DED" w:rsidRDefault="00004DED" w:rsidP="00004DED">
      <w:pPr>
        <w:pStyle w:val="ListParagraph"/>
        <w:numPr>
          <w:ilvl w:val="0"/>
          <w:numId w:val="25"/>
        </w:numPr>
        <w:ind w:left="360"/>
      </w:pPr>
      <w:r w:rsidRPr="00004DED">
        <w:t>Principals and staff have an obligation to fairly; reasonably and consistently implement the code of conduct.</w:t>
      </w:r>
    </w:p>
    <w:p w:rsidR="00004DED" w:rsidRDefault="00004DED" w:rsidP="00004DED"/>
    <w:p w:rsidR="008429F6" w:rsidRDefault="008429F6" w:rsidP="008429F6">
      <w:pPr>
        <w:pStyle w:val="Heading1"/>
        <w:jc w:val="center"/>
      </w:pPr>
      <w:r>
        <w:t>Restorative Justice</w:t>
      </w:r>
    </w:p>
    <w:p w:rsidR="00004DED" w:rsidRPr="000A49CA" w:rsidRDefault="00004DED" w:rsidP="00004DED"/>
    <w:p w:rsidR="00004DED" w:rsidRDefault="008429F6" w:rsidP="008429F6">
      <w:pPr>
        <w:spacing w:line="480" w:lineRule="auto"/>
      </w:pPr>
      <w:r>
        <w:t>At Hepburn</w:t>
      </w:r>
      <w:r w:rsidRPr="008429F6">
        <w:t xml:space="preserve"> Primary School we advocate Restorative Justice as it is essential to explore alternatives to punishment. Our young people need to learn to be accountable for their actions and to take responsibility for the choices they make. Misconduct causes harm and is a violation against people and relationships in the school and wider community. This means that the harm done to people needs to be explored and that harm needs to be repaired.</w:t>
      </w:r>
      <w:r>
        <w:t xml:space="preserve"> </w:t>
      </w:r>
      <w:r w:rsidR="00AF2251">
        <w:t>Hepburn</w:t>
      </w:r>
      <w:r w:rsidRPr="008429F6">
        <w:t xml:space="preserve"> Primary School acknowledges the importance of promoting and rewarding positive behaviours, in and beyond the classroom. Strategies to support Restorative Practices to assist children include The “Wheel of Choice”, Classroom ‘Circle Time” and ‘Bounce Bac</w:t>
      </w:r>
      <w:r w:rsidR="00AF2251">
        <w:t xml:space="preserve">k’. </w:t>
      </w:r>
    </w:p>
    <w:p w:rsidR="008429F6" w:rsidRPr="00004DED" w:rsidRDefault="008429F6" w:rsidP="008429F6">
      <w:pPr>
        <w:spacing w:line="480" w:lineRule="auto"/>
      </w:pPr>
    </w:p>
    <w:p w:rsidR="000F39CC" w:rsidRPr="00715B5C" w:rsidRDefault="000F39CC" w:rsidP="000F39CC">
      <w:pPr>
        <w:pStyle w:val="Heading1"/>
      </w:pPr>
      <w:r w:rsidRPr="00715B5C">
        <w:lastRenderedPageBreak/>
        <w:t>School Wide Positive Behaviour</w:t>
      </w:r>
    </w:p>
    <w:p w:rsidR="00A8530D" w:rsidRPr="00A8530D" w:rsidRDefault="00A8530D" w:rsidP="00A8530D">
      <w:pPr>
        <w:pStyle w:val="NormalWeb"/>
        <w:shd w:val="clear" w:color="auto" w:fill="FCFCFC"/>
        <w:spacing w:line="384" w:lineRule="atLeast"/>
        <w:rPr>
          <w:rFonts w:ascii="Verdana" w:hAnsi="Verdana"/>
          <w:sz w:val="22"/>
          <w:szCs w:val="32"/>
          <w:lang w:eastAsia="en-US"/>
        </w:rPr>
      </w:pPr>
      <w:r w:rsidRPr="00A8530D">
        <w:rPr>
          <w:rFonts w:ascii="Verdana" w:hAnsi="Verdana"/>
          <w:sz w:val="22"/>
          <w:szCs w:val="32"/>
          <w:lang w:eastAsia="en-US"/>
        </w:rPr>
        <w:t xml:space="preserve">Hepburn Primary School </w:t>
      </w:r>
      <w:r>
        <w:rPr>
          <w:rFonts w:ascii="Verdana" w:hAnsi="Verdana"/>
          <w:sz w:val="22"/>
          <w:szCs w:val="32"/>
          <w:lang w:eastAsia="en-US"/>
        </w:rPr>
        <w:t xml:space="preserve">is in the process of becoming a School Wide Positive Behaviour (SWPB) accredited school. This process commenced in late 2016, and will be 3-4 years of ongoing implementation. The Code of Conduct forms part of this work and is informed by SWPB. </w:t>
      </w:r>
    </w:p>
    <w:p w:rsidR="00A8530D" w:rsidRPr="00A8530D" w:rsidRDefault="00A8530D" w:rsidP="00A8530D">
      <w:pPr>
        <w:pStyle w:val="NormalWeb"/>
        <w:shd w:val="clear" w:color="auto" w:fill="FCFCFC"/>
        <w:spacing w:line="384" w:lineRule="atLeast"/>
        <w:rPr>
          <w:rFonts w:ascii="Verdana" w:hAnsi="Verdana"/>
          <w:sz w:val="22"/>
          <w:szCs w:val="32"/>
          <w:lang w:eastAsia="en-US"/>
        </w:rPr>
      </w:pPr>
      <w:r w:rsidRPr="00A8530D">
        <w:rPr>
          <w:rFonts w:ascii="Verdana" w:hAnsi="Verdana"/>
          <w:sz w:val="22"/>
          <w:szCs w:val="32"/>
          <w:lang w:eastAsia="en-US"/>
        </w:rPr>
        <w:t>School Wide Positive Behaviour aims to create a positive school climate, a culture of student competence and an open, responsive management system for school leaders, staff students and parents/carers (Sugai and Horner 2002). SWPBS includes intervention practices and organisational systems for establishing positive school cultures, learning and teaching environments and the individual behaviour supports needed to achieve academic and social success for all students.</w:t>
      </w:r>
    </w:p>
    <w:p w:rsidR="00A8530D" w:rsidRPr="00A8530D" w:rsidRDefault="00A8530D" w:rsidP="00A8530D">
      <w:pPr>
        <w:pStyle w:val="NormalWeb"/>
        <w:shd w:val="clear" w:color="auto" w:fill="FCFCFC"/>
        <w:spacing w:line="384" w:lineRule="atLeast"/>
        <w:rPr>
          <w:rFonts w:ascii="Verdana" w:hAnsi="Verdana"/>
          <w:sz w:val="22"/>
          <w:szCs w:val="32"/>
          <w:lang w:eastAsia="en-US"/>
        </w:rPr>
      </w:pPr>
      <w:r w:rsidRPr="00A8530D">
        <w:rPr>
          <w:rFonts w:ascii="Verdana" w:hAnsi="Verdana"/>
          <w:b/>
          <w:bCs/>
          <w:sz w:val="22"/>
          <w:szCs w:val="32"/>
          <w:lang w:eastAsia="en-US"/>
        </w:rPr>
        <w:t>“Social competence and academic achievement…are closely linked.  Through our improved climate we expect to and are seeing great improvements in literacy and numeracy learning.  Good behaviour enables learning to take place, while problem behaviour disrupts the teaching and learning process” (DEECD 2011).</w:t>
      </w:r>
    </w:p>
    <w:p w:rsidR="00A8530D" w:rsidRPr="00A8530D" w:rsidRDefault="00A8530D" w:rsidP="00A8530D">
      <w:pPr>
        <w:pStyle w:val="NormalWeb"/>
        <w:shd w:val="clear" w:color="auto" w:fill="FCFCFC"/>
        <w:spacing w:line="384" w:lineRule="atLeast"/>
        <w:rPr>
          <w:rFonts w:ascii="Verdana" w:hAnsi="Verdana"/>
          <w:sz w:val="22"/>
          <w:szCs w:val="32"/>
          <w:lang w:eastAsia="en-US"/>
        </w:rPr>
      </w:pPr>
      <w:r w:rsidRPr="00A8530D">
        <w:rPr>
          <w:rFonts w:ascii="Verdana" w:hAnsi="Verdana"/>
          <w:sz w:val="22"/>
          <w:szCs w:val="32"/>
          <w:lang w:eastAsia="en-US"/>
        </w:rPr>
        <w:t>SWPBS aligns with Department of Education and Early Childhood Development policy including Effective Schools are Engaging Schools: Student Engagement Guidelines and the Building Respectful and Safe Schools resource.</w:t>
      </w:r>
    </w:p>
    <w:p w:rsidR="00A8530D" w:rsidRPr="00A8530D" w:rsidRDefault="00A8530D" w:rsidP="00A8530D">
      <w:pPr>
        <w:pStyle w:val="NormalWeb"/>
        <w:shd w:val="clear" w:color="auto" w:fill="FCFCFC"/>
        <w:spacing w:line="384" w:lineRule="atLeast"/>
        <w:rPr>
          <w:rFonts w:ascii="Verdana" w:hAnsi="Verdana"/>
          <w:sz w:val="22"/>
          <w:szCs w:val="32"/>
          <w:lang w:eastAsia="en-US"/>
        </w:rPr>
      </w:pPr>
      <w:r w:rsidRPr="00A8530D">
        <w:rPr>
          <w:rFonts w:ascii="Verdana" w:hAnsi="Verdana"/>
          <w:sz w:val="22"/>
          <w:szCs w:val="32"/>
          <w:lang w:eastAsia="en-US"/>
        </w:rPr>
        <w:t>The key objectives of the SWPBS initiative in Victoria are to build and maintain:</w:t>
      </w:r>
    </w:p>
    <w:p w:rsidR="00A8530D" w:rsidRPr="00A8530D" w:rsidRDefault="00A8530D" w:rsidP="00A8530D">
      <w:pPr>
        <w:numPr>
          <w:ilvl w:val="0"/>
          <w:numId w:val="22"/>
        </w:numPr>
        <w:shd w:val="clear" w:color="auto" w:fill="FCFCFC"/>
        <w:spacing w:before="100" w:beforeAutospacing="1" w:after="100" w:afterAutospacing="1" w:line="384" w:lineRule="atLeast"/>
        <w:ind w:left="1080"/>
      </w:pPr>
      <w:r w:rsidRPr="00A8530D">
        <w:t>safe, inclusive, highly predictable and orderly learning environments</w:t>
      </w:r>
    </w:p>
    <w:p w:rsidR="00A8530D" w:rsidRPr="00A8530D" w:rsidRDefault="00A8530D" w:rsidP="00A8530D">
      <w:pPr>
        <w:numPr>
          <w:ilvl w:val="0"/>
          <w:numId w:val="22"/>
        </w:numPr>
        <w:shd w:val="clear" w:color="auto" w:fill="FCFCFC"/>
        <w:spacing w:before="100" w:beforeAutospacing="1" w:after="100" w:afterAutospacing="1" w:line="384" w:lineRule="atLeast"/>
        <w:ind w:left="1080"/>
      </w:pPr>
      <w:r w:rsidRPr="00A8530D">
        <w:t>positive school and classroom learning environments as platforms for improved engagement, wellbeing and learning outcomes for all students</w:t>
      </w:r>
    </w:p>
    <w:p w:rsidR="00A8530D" w:rsidRPr="00A8530D" w:rsidRDefault="00A8530D" w:rsidP="00A8530D">
      <w:pPr>
        <w:numPr>
          <w:ilvl w:val="0"/>
          <w:numId w:val="22"/>
        </w:numPr>
        <w:shd w:val="clear" w:color="auto" w:fill="FCFCFC"/>
        <w:spacing w:before="100" w:beforeAutospacing="1" w:after="100" w:afterAutospacing="1" w:line="384" w:lineRule="atLeast"/>
        <w:ind w:left="1080"/>
      </w:pPr>
      <w:r w:rsidRPr="00A8530D">
        <w:t>the capacity of school leadership teams, teachers and school support personnel (including Student Support Services) to address identified barriers to learning for children and young people</w:t>
      </w:r>
    </w:p>
    <w:p w:rsidR="00A8530D" w:rsidRPr="00A8530D" w:rsidRDefault="00A8530D" w:rsidP="00A8530D">
      <w:pPr>
        <w:numPr>
          <w:ilvl w:val="0"/>
          <w:numId w:val="22"/>
        </w:numPr>
        <w:shd w:val="clear" w:color="auto" w:fill="FCFCFC"/>
        <w:spacing w:before="100" w:beforeAutospacing="1" w:after="100" w:afterAutospacing="1" w:line="384" w:lineRule="atLeast"/>
        <w:ind w:left="1080"/>
      </w:pPr>
      <w:r w:rsidRPr="00A8530D">
        <w:t>the establishment of systems for effective use of data for decision making at the school-wide, classroom and individual student level</w:t>
      </w:r>
    </w:p>
    <w:p w:rsidR="00A8530D" w:rsidRPr="00A8530D" w:rsidRDefault="00A8530D" w:rsidP="00A8530D">
      <w:pPr>
        <w:numPr>
          <w:ilvl w:val="0"/>
          <w:numId w:val="22"/>
        </w:numPr>
        <w:shd w:val="clear" w:color="auto" w:fill="FCFCFC"/>
        <w:spacing w:before="100" w:beforeAutospacing="1" w:after="100" w:afterAutospacing="1" w:line="384" w:lineRule="atLeast"/>
        <w:ind w:left="1080"/>
      </w:pPr>
      <w:r w:rsidRPr="00A8530D">
        <w:t>School-wide systems for early identification and intervention for students at risk of disengagement from learning.</w:t>
      </w:r>
    </w:p>
    <w:p w:rsidR="00A8530D" w:rsidRPr="00A8530D" w:rsidRDefault="00A8530D" w:rsidP="00A8530D">
      <w:pPr>
        <w:pStyle w:val="NormalWeb"/>
        <w:shd w:val="clear" w:color="auto" w:fill="FCFCFC"/>
        <w:spacing w:line="384" w:lineRule="atLeast"/>
        <w:rPr>
          <w:rFonts w:ascii="Verdana" w:hAnsi="Verdana"/>
          <w:sz w:val="22"/>
          <w:szCs w:val="32"/>
          <w:lang w:eastAsia="en-US"/>
        </w:rPr>
      </w:pPr>
      <w:r w:rsidRPr="00A8530D">
        <w:rPr>
          <w:rFonts w:ascii="Verdana" w:hAnsi="Verdana"/>
          <w:sz w:val="22"/>
          <w:szCs w:val="32"/>
          <w:lang w:eastAsia="en-US"/>
        </w:rPr>
        <w:lastRenderedPageBreak/>
        <w:t>The SWPBS pilot project was conducted in 20 schools across three Victorian regions, South West Victoria North East Victoria and South East Victoria, in 2008 – 2011. SWPBS has also been successfully implemented across other Australian jurisdictions including Tasmania, New South Wales and Queensland.</w:t>
      </w:r>
    </w:p>
    <w:p w:rsidR="00A8530D" w:rsidRPr="00A8530D" w:rsidRDefault="00A8530D" w:rsidP="00A8530D">
      <w:pPr>
        <w:pStyle w:val="NormalWeb"/>
        <w:shd w:val="clear" w:color="auto" w:fill="FCFCFC"/>
        <w:spacing w:line="384" w:lineRule="atLeast"/>
        <w:rPr>
          <w:rFonts w:ascii="Verdana" w:hAnsi="Verdana"/>
          <w:sz w:val="22"/>
          <w:szCs w:val="32"/>
          <w:lang w:eastAsia="en-US"/>
        </w:rPr>
      </w:pPr>
      <w:r w:rsidRPr="00A8530D">
        <w:rPr>
          <w:rFonts w:ascii="Verdana" w:hAnsi="Verdana"/>
          <w:sz w:val="22"/>
          <w:szCs w:val="32"/>
          <w:lang w:eastAsia="en-US"/>
        </w:rPr>
        <w:t>An intensive independent evaluation of the SWPBS pilot project was conducted by the Centre for Program Evaluation at the University of Melbourne over a two year period.</w:t>
      </w:r>
    </w:p>
    <w:p w:rsidR="00A8530D" w:rsidRPr="00A8530D" w:rsidRDefault="00A8530D" w:rsidP="00A8530D">
      <w:pPr>
        <w:pStyle w:val="NormalWeb"/>
        <w:shd w:val="clear" w:color="auto" w:fill="FCFCFC"/>
        <w:spacing w:line="384" w:lineRule="atLeast"/>
        <w:rPr>
          <w:rFonts w:ascii="Verdana" w:hAnsi="Verdana"/>
          <w:sz w:val="22"/>
          <w:szCs w:val="32"/>
          <w:lang w:eastAsia="en-US"/>
        </w:rPr>
      </w:pPr>
      <w:r w:rsidRPr="00A8530D">
        <w:rPr>
          <w:rFonts w:ascii="Verdana" w:hAnsi="Verdana"/>
          <w:sz w:val="22"/>
          <w:szCs w:val="32"/>
          <w:lang w:eastAsia="en-US"/>
        </w:rPr>
        <w:t xml:space="preserve">The evaluation shows that </w:t>
      </w:r>
      <w:r w:rsidRPr="00A8530D">
        <w:rPr>
          <w:rFonts w:ascii="Verdana" w:hAnsi="Verdana"/>
          <w:b/>
          <w:bCs/>
          <w:sz w:val="22"/>
          <w:szCs w:val="32"/>
          <w:lang w:eastAsia="en-US"/>
        </w:rPr>
        <w:t>the outcomes of the SWPBS pilot project include:</w:t>
      </w:r>
    </w:p>
    <w:p w:rsidR="00A8530D" w:rsidRPr="00A8530D" w:rsidRDefault="00A8530D" w:rsidP="00A8530D">
      <w:pPr>
        <w:numPr>
          <w:ilvl w:val="0"/>
          <w:numId w:val="23"/>
        </w:numPr>
        <w:shd w:val="clear" w:color="auto" w:fill="FCFCFC"/>
        <w:spacing w:before="100" w:beforeAutospacing="1" w:after="100" w:afterAutospacing="1" w:line="384" w:lineRule="atLeast"/>
        <w:ind w:left="1080"/>
      </w:pPr>
      <w:r w:rsidRPr="00A8530D">
        <w:t>a calmer and more constructive school environment</w:t>
      </w:r>
    </w:p>
    <w:p w:rsidR="00A8530D" w:rsidRPr="00A8530D" w:rsidRDefault="00A8530D" w:rsidP="00A8530D">
      <w:pPr>
        <w:numPr>
          <w:ilvl w:val="0"/>
          <w:numId w:val="23"/>
        </w:numPr>
        <w:shd w:val="clear" w:color="auto" w:fill="FCFCFC"/>
        <w:spacing w:before="100" w:beforeAutospacing="1" w:after="100" w:afterAutospacing="1" w:line="384" w:lineRule="atLeast"/>
        <w:ind w:left="1080"/>
      </w:pPr>
      <w:r w:rsidRPr="00A8530D">
        <w:t>improved student social skills overall as a result of a common approach to managing student behaviour</w:t>
      </w:r>
    </w:p>
    <w:p w:rsidR="00A8530D" w:rsidRPr="00A8530D" w:rsidRDefault="00A8530D" w:rsidP="00A8530D">
      <w:pPr>
        <w:numPr>
          <w:ilvl w:val="0"/>
          <w:numId w:val="23"/>
        </w:numPr>
        <w:shd w:val="clear" w:color="auto" w:fill="FCFCFC"/>
        <w:spacing w:before="100" w:beforeAutospacing="1" w:after="100" w:afterAutospacing="1" w:line="384" w:lineRule="atLeast"/>
        <w:ind w:left="1080"/>
      </w:pPr>
      <w:r w:rsidRPr="00A8530D">
        <w:t>enhanced staff to student respect and positive relationships, underpinned by improved staff awareness and attitudes towards student wellbeing concerns, and the adoption of new strategies to manage anti-social student behaviour</w:t>
      </w:r>
    </w:p>
    <w:p w:rsidR="00A8530D" w:rsidRPr="00A8530D" w:rsidRDefault="00A8530D" w:rsidP="00A8530D">
      <w:pPr>
        <w:numPr>
          <w:ilvl w:val="0"/>
          <w:numId w:val="23"/>
        </w:numPr>
        <w:shd w:val="clear" w:color="auto" w:fill="FCFCFC"/>
        <w:spacing w:before="100" w:beforeAutospacing="1" w:after="100" w:afterAutospacing="1" w:line="384" w:lineRule="atLeast"/>
        <w:ind w:left="1080"/>
      </w:pPr>
      <w:r w:rsidRPr="00A8530D">
        <w:t>improved staff morale, confidence and teamwork</w:t>
      </w:r>
    </w:p>
    <w:p w:rsidR="00A8530D" w:rsidRPr="00A8530D" w:rsidRDefault="00A8530D" w:rsidP="00A8530D">
      <w:pPr>
        <w:numPr>
          <w:ilvl w:val="0"/>
          <w:numId w:val="23"/>
        </w:numPr>
        <w:shd w:val="clear" w:color="auto" w:fill="FCFCFC"/>
        <w:spacing w:before="100" w:beforeAutospacing="1" w:after="100" w:afterAutospacing="1" w:line="384" w:lineRule="atLeast"/>
        <w:ind w:left="1080"/>
      </w:pPr>
      <w:r w:rsidRPr="00A8530D">
        <w:t>improved student understanding about the type of behaviour that is required and increased motivation to behave appropriately in various contexts</w:t>
      </w:r>
    </w:p>
    <w:p w:rsidR="00A8530D" w:rsidRPr="00A8530D" w:rsidRDefault="00A8530D" w:rsidP="00A8530D">
      <w:pPr>
        <w:numPr>
          <w:ilvl w:val="0"/>
          <w:numId w:val="23"/>
        </w:numPr>
        <w:shd w:val="clear" w:color="auto" w:fill="FCFCFC"/>
        <w:spacing w:before="100" w:beforeAutospacing="1" w:after="100" w:afterAutospacing="1" w:line="384" w:lineRule="atLeast"/>
        <w:ind w:left="1080"/>
      </w:pPr>
      <w:r w:rsidRPr="00A8530D">
        <w:t>overall decrease in the incidence of extreme negative student behaviour, with many schools reporting the de-escalation of critical incidents and reduced office discipline referrals</w:t>
      </w:r>
    </w:p>
    <w:p w:rsidR="00A8530D" w:rsidRPr="00A8530D" w:rsidRDefault="00A8530D" w:rsidP="00A8530D">
      <w:pPr>
        <w:numPr>
          <w:ilvl w:val="0"/>
          <w:numId w:val="23"/>
        </w:numPr>
        <w:shd w:val="clear" w:color="auto" w:fill="FCFCFC"/>
        <w:spacing w:before="100" w:beforeAutospacing="1" w:after="100" w:afterAutospacing="1" w:line="384" w:lineRule="atLeast"/>
        <w:ind w:left="1080"/>
      </w:pPr>
      <w:r w:rsidRPr="00A8530D">
        <w:t>improved learning environments with flow on benefits for student learning (University of Melbourne, 2011).</w:t>
      </w:r>
    </w:p>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8530D" w:rsidRDefault="00A8530D" w:rsidP="00A42F25"/>
    <w:p w:rsidR="00A31DF3" w:rsidRPr="00A42F25" w:rsidRDefault="00A31DF3" w:rsidP="00A42F25">
      <w:r w:rsidRPr="00A42F25">
        <w:t>Hepburn Primary School believes that the school is a place of education where each child has the right to learn and grow in a supportive environment among people who are caring and co-operative</w:t>
      </w:r>
      <w:r w:rsidR="00317755" w:rsidRPr="00A42F25">
        <w:t>.  The Code of Conduct has been formulated within and is consistent with DEE</w:t>
      </w:r>
      <w:r w:rsidR="00D0357A" w:rsidRPr="00A42F25">
        <w:t>CD</w:t>
      </w:r>
      <w:r w:rsidR="00317755" w:rsidRPr="00A42F25">
        <w:t xml:space="preserve"> guidelines and regulations.  The school’s Welfare &amp; Positive Discipline Program ensures that appropriate behaviour is taught not as a separate curriculum item but as an integral part of the teaching process.  The Code of Conduct and Discipline Policy will be monitored, evaluated and updated on a regular basis through the annual review process.</w:t>
      </w:r>
    </w:p>
    <w:p w:rsidR="00317755" w:rsidRPr="00A42F25" w:rsidRDefault="00317755" w:rsidP="00A42F25"/>
    <w:p w:rsidR="00317755" w:rsidRPr="000A49CA" w:rsidRDefault="00317755" w:rsidP="00A42F25">
      <w:r w:rsidRPr="00A42F25">
        <w:t xml:space="preserve">The Code of Conduct and Discipline Policy is developed in consultation with students and </w:t>
      </w:r>
      <w:r w:rsidR="005D322C" w:rsidRPr="00A42F25">
        <w:t>is</w:t>
      </w:r>
      <w:r w:rsidRPr="00A42F25">
        <w:t xml:space="preserve"> stated in the positive.</w:t>
      </w:r>
      <w:r w:rsidR="00B65D1D" w:rsidRPr="00A42F25">
        <w:t xml:space="preserve">  To ensure students </w:t>
      </w:r>
      <w:r w:rsidR="00B65D1D" w:rsidRPr="000A49CA">
        <w:t>understand and follow school rules, all teachers are expected to reinforce the rules through appropriate strategies that teach the necessary skills and processes.</w:t>
      </w:r>
    </w:p>
    <w:p w:rsidR="00B65D1D" w:rsidRPr="000A49CA" w:rsidRDefault="00B65D1D" w:rsidP="00A42F25"/>
    <w:p w:rsidR="008F55C7" w:rsidRDefault="00B65D1D" w:rsidP="00A42F25">
      <w:r w:rsidRPr="000A49CA">
        <w:t xml:space="preserve">A key component of the School’s Positive Discipline program is teaching about and using logical consequences to address behavioural problems.  </w:t>
      </w:r>
    </w:p>
    <w:p w:rsidR="004B2BE3" w:rsidRDefault="004B2BE3" w:rsidP="00A42F25"/>
    <w:p w:rsidR="00B65D1D" w:rsidRDefault="00B65D1D" w:rsidP="00A42F25">
      <w:r w:rsidRPr="000A49CA">
        <w:t>A logical consequence is based on goodwill and not retaliation.  It is concerned with present and future behaviour and differs from punishment in that logical consequences are:</w:t>
      </w:r>
    </w:p>
    <w:p w:rsidR="00D310E6" w:rsidRPr="000A49CA" w:rsidRDefault="00D310E6" w:rsidP="00A42F25"/>
    <w:p w:rsidR="00B65D1D" w:rsidRPr="000A49CA" w:rsidRDefault="00B65D1D" w:rsidP="00A42F25">
      <w:pPr>
        <w:numPr>
          <w:ilvl w:val="0"/>
          <w:numId w:val="13"/>
        </w:numPr>
      </w:pPr>
      <w:r w:rsidRPr="000A49CA">
        <w:t>Related to the behaviour</w:t>
      </w:r>
    </w:p>
    <w:p w:rsidR="00B65D1D" w:rsidRPr="000A49CA" w:rsidRDefault="00B65D1D" w:rsidP="00A42F25">
      <w:pPr>
        <w:numPr>
          <w:ilvl w:val="0"/>
          <w:numId w:val="13"/>
        </w:numPr>
      </w:pPr>
      <w:r w:rsidRPr="000A49CA">
        <w:t>Respectful of all parties</w:t>
      </w:r>
    </w:p>
    <w:p w:rsidR="00B65D1D" w:rsidRPr="000A49CA" w:rsidRDefault="00B65D1D" w:rsidP="00A42F25">
      <w:pPr>
        <w:numPr>
          <w:ilvl w:val="0"/>
          <w:numId w:val="13"/>
        </w:numPr>
      </w:pPr>
      <w:r w:rsidRPr="000A49CA">
        <w:t>Reasonable expectations</w:t>
      </w:r>
    </w:p>
    <w:p w:rsidR="00B65D1D" w:rsidRDefault="00B65D1D" w:rsidP="00A42F25">
      <w:pPr>
        <w:numPr>
          <w:ilvl w:val="0"/>
          <w:numId w:val="13"/>
        </w:numPr>
      </w:pPr>
      <w:r w:rsidRPr="000A49CA">
        <w:t>Relationship building</w:t>
      </w:r>
    </w:p>
    <w:p w:rsidR="002D5D91" w:rsidRDefault="002D5D91" w:rsidP="002D5D91"/>
    <w:p w:rsidR="00004DED" w:rsidRPr="009B535D" w:rsidRDefault="00004DED" w:rsidP="00004DED">
      <w:pPr>
        <w:rPr>
          <w:rFonts w:ascii="Arial" w:hAnsi="Arial" w:cs="Arial"/>
          <w:b/>
        </w:rPr>
      </w:pPr>
    </w:p>
    <w:p w:rsidR="00B9477D" w:rsidRDefault="00B9477D" w:rsidP="00D310E6">
      <w:pPr>
        <w:pStyle w:val="Heading1"/>
      </w:pPr>
    </w:p>
    <w:p w:rsidR="00B9477D" w:rsidRDefault="00B9477D" w:rsidP="00D310E6">
      <w:pPr>
        <w:pStyle w:val="Heading1"/>
      </w:pPr>
    </w:p>
    <w:p w:rsidR="00B9477D" w:rsidRDefault="00B9477D" w:rsidP="00D310E6">
      <w:pPr>
        <w:pStyle w:val="Heading1"/>
      </w:pPr>
    </w:p>
    <w:p w:rsidR="00B9477D" w:rsidRDefault="00B9477D" w:rsidP="00D310E6">
      <w:pPr>
        <w:pStyle w:val="Heading1"/>
      </w:pPr>
    </w:p>
    <w:p w:rsidR="00B9477D" w:rsidRDefault="00B9477D" w:rsidP="00D310E6">
      <w:pPr>
        <w:pStyle w:val="Heading1"/>
      </w:pPr>
    </w:p>
    <w:p w:rsidR="00B9477D" w:rsidRDefault="00B9477D" w:rsidP="00D310E6">
      <w:pPr>
        <w:pStyle w:val="Heading1"/>
      </w:pPr>
    </w:p>
    <w:p w:rsidR="009173F7" w:rsidRDefault="009173F7" w:rsidP="00D310E6">
      <w:pPr>
        <w:pStyle w:val="Heading1"/>
      </w:pPr>
    </w:p>
    <w:p w:rsidR="009173F7" w:rsidRDefault="009173F7" w:rsidP="00D310E6">
      <w:pPr>
        <w:pStyle w:val="Heading1"/>
      </w:pPr>
    </w:p>
    <w:p w:rsidR="001B3946" w:rsidRDefault="001B3946" w:rsidP="00A42F25"/>
    <w:p w:rsidR="009173F7" w:rsidRDefault="009173F7" w:rsidP="00A42F25"/>
    <w:p w:rsidR="009173F7" w:rsidRDefault="009173F7" w:rsidP="00A42F25"/>
    <w:p w:rsidR="009173F7" w:rsidRDefault="009173F7" w:rsidP="00A42F25"/>
    <w:p w:rsidR="009173F7" w:rsidRDefault="009173F7" w:rsidP="00A42F25"/>
    <w:p w:rsidR="009173F7" w:rsidRPr="00D310E6" w:rsidRDefault="009173F7" w:rsidP="009173F7">
      <w:pPr>
        <w:pStyle w:val="Heading1"/>
      </w:pPr>
      <w:r w:rsidRPr="00D310E6">
        <w:t>Aims</w:t>
      </w:r>
      <w:r w:rsidR="00715B5C">
        <w:t>:</w:t>
      </w:r>
    </w:p>
    <w:p w:rsidR="009173F7" w:rsidRPr="000A49CA" w:rsidRDefault="009173F7" w:rsidP="009173F7"/>
    <w:p w:rsidR="009173F7" w:rsidRPr="000A49CA" w:rsidRDefault="009173F7" w:rsidP="009173F7">
      <w:r w:rsidRPr="000A49CA">
        <w:t>Hepburn Primary School Aims to:</w:t>
      </w:r>
    </w:p>
    <w:p w:rsidR="009173F7" w:rsidRPr="000A49CA" w:rsidRDefault="009173F7" w:rsidP="00A42F25"/>
    <w:p w:rsidR="00B8074C" w:rsidRDefault="00B8074C" w:rsidP="00B8074C">
      <w:pPr>
        <w:numPr>
          <w:ilvl w:val="0"/>
          <w:numId w:val="1"/>
        </w:numPr>
      </w:pPr>
      <w:r>
        <w:t xml:space="preserve">Maintain a restorative approach. </w:t>
      </w:r>
    </w:p>
    <w:p w:rsidR="00B8074C" w:rsidRPr="000A49CA" w:rsidRDefault="00B8074C" w:rsidP="00B8074C">
      <w:pPr>
        <w:ind w:left="720"/>
      </w:pPr>
    </w:p>
    <w:p w:rsidR="001B3946" w:rsidRPr="000A49CA" w:rsidRDefault="001B3946" w:rsidP="00A42F25">
      <w:pPr>
        <w:numPr>
          <w:ilvl w:val="0"/>
          <w:numId w:val="1"/>
        </w:numPr>
      </w:pPr>
      <w:r w:rsidRPr="000A49CA">
        <w:t>Establish and monitor a clear set of school rules which encompass both the classroom and the playground.</w:t>
      </w:r>
    </w:p>
    <w:p w:rsidR="001B3946" w:rsidRPr="000A49CA" w:rsidRDefault="001B3946" w:rsidP="00A42F25"/>
    <w:p w:rsidR="001B3946" w:rsidRPr="000A49CA" w:rsidRDefault="001B3946" w:rsidP="00A42F25">
      <w:pPr>
        <w:numPr>
          <w:ilvl w:val="0"/>
          <w:numId w:val="1"/>
        </w:numPr>
      </w:pPr>
      <w:r w:rsidRPr="000A49CA">
        <w:t>Encourage and reward positive behaviour.</w:t>
      </w:r>
    </w:p>
    <w:p w:rsidR="001B3946" w:rsidRPr="000A49CA" w:rsidRDefault="001B3946" w:rsidP="00A42F25"/>
    <w:p w:rsidR="00B8074C" w:rsidRDefault="001B3946" w:rsidP="00B8074C">
      <w:pPr>
        <w:numPr>
          <w:ilvl w:val="0"/>
          <w:numId w:val="1"/>
        </w:numPr>
      </w:pPr>
      <w:r w:rsidRPr="000A49CA">
        <w:t>Maintain and enforce a set of consequences which are consistent throughout the school.</w:t>
      </w:r>
    </w:p>
    <w:p w:rsidR="001B3946" w:rsidRPr="000A49CA" w:rsidRDefault="001B3946" w:rsidP="00A42F25"/>
    <w:p w:rsidR="00D0357A" w:rsidRPr="00B8074C" w:rsidRDefault="001B3946" w:rsidP="00A42F25">
      <w:pPr>
        <w:numPr>
          <w:ilvl w:val="0"/>
          <w:numId w:val="1"/>
        </w:numPr>
      </w:pPr>
      <w:r w:rsidRPr="000A49CA">
        <w:t xml:space="preserve">Base its Code of Conduct on </w:t>
      </w:r>
      <w:r w:rsidR="00B8074C">
        <w:t xml:space="preserve">our school values of respect, perseverance and kindness. </w:t>
      </w:r>
      <w:r w:rsidR="000A49CA" w:rsidRPr="00B8074C">
        <w:rPr>
          <w:lang w:val="en-GB"/>
        </w:rPr>
        <w:t xml:space="preserve">                                 </w:t>
      </w:r>
    </w:p>
    <w:p w:rsidR="00D3246D" w:rsidRPr="00FD4E93" w:rsidRDefault="00D3246D" w:rsidP="009221E6">
      <w:pPr>
        <w:pStyle w:val="Heading1"/>
      </w:pPr>
      <w:r w:rsidRPr="00FD4E93">
        <w:t>Goals</w:t>
      </w:r>
      <w:r w:rsidR="00715B5C">
        <w:t>:</w:t>
      </w:r>
    </w:p>
    <w:p w:rsidR="00D3246D" w:rsidRPr="000A49CA" w:rsidRDefault="00D3246D" w:rsidP="00A42F25"/>
    <w:p w:rsidR="00D3246D" w:rsidRPr="000A49CA" w:rsidRDefault="00D3246D" w:rsidP="00A42F25">
      <w:r w:rsidRPr="000A49CA">
        <w:t>The goals of the Hepburn Primary School of Conduct and Discipline Policy are:</w:t>
      </w:r>
    </w:p>
    <w:p w:rsidR="00D3246D" w:rsidRPr="000A49CA" w:rsidRDefault="00D3246D" w:rsidP="00A42F25"/>
    <w:p w:rsidR="00D3246D" w:rsidRPr="000A49CA" w:rsidRDefault="003B40BD" w:rsidP="00A42F25">
      <w:pPr>
        <w:numPr>
          <w:ilvl w:val="0"/>
          <w:numId w:val="2"/>
        </w:numPr>
      </w:pPr>
      <w:r>
        <w:t>To enhance students’ self-</w:t>
      </w:r>
      <w:r w:rsidR="00D3246D" w:rsidRPr="000A49CA">
        <w:t>esteem.</w:t>
      </w:r>
    </w:p>
    <w:p w:rsidR="00D3246D" w:rsidRPr="000A49CA" w:rsidRDefault="00D3246D" w:rsidP="00A42F25"/>
    <w:p w:rsidR="00D3246D" w:rsidRPr="000A49CA" w:rsidRDefault="003B40BD" w:rsidP="00A42F25">
      <w:pPr>
        <w:numPr>
          <w:ilvl w:val="0"/>
          <w:numId w:val="2"/>
        </w:numPr>
      </w:pPr>
      <w:r>
        <w:t>To develop students’ self-discipline and self-</w:t>
      </w:r>
      <w:r w:rsidR="00D3246D" w:rsidRPr="000A49CA">
        <w:t>control.</w:t>
      </w:r>
    </w:p>
    <w:p w:rsidR="00D3246D" w:rsidRPr="000A49CA" w:rsidRDefault="00D3246D" w:rsidP="00A42F25"/>
    <w:p w:rsidR="00D3246D" w:rsidRPr="000A49CA" w:rsidRDefault="00D3246D" w:rsidP="00A42F25">
      <w:pPr>
        <w:numPr>
          <w:ilvl w:val="0"/>
          <w:numId w:val="2"/>
        </w:numPr>
      </w:pPr>
      <w:r w:rsidRPr="000A49CA">
        <w:t>To encourage children to take responsibility for their behaviour.</w:t>
      </w:r>
    </w:p>
    <w:p w:rsidR="00D3246D" w:rsidRPr="000A49CA" w:rsidRDefault="00D3246D" w:rsidP="00A42F25"/>
    <w:p w:rsidR="00D3246D" w:rsidRPr="000A49CA" w:rsidRDefault="00D3246D" w:rsidP="00A42F25">
      <w:pPr>
        <w:numPr>
          <w:ilvl w:val="0"/>
          <w:numId w:val="2"/>
        </w:numPr>
      </w:pPr>
      <w:r w:rsidRPr="000A49CA">
        <w:t>To develop students’ ability to recognise and respect the rights of others.</w:t>
      </w:r>
    </w:p>
    <w:p w:rsidR="00D3246D" w:rsidRPr="000A49CA" w:rsidRDefault="00D3246D" w:rsidP="00A42F25"/>
    <w:p w:rsidR="00D3246D" w:rsidRDefault="00B8074C" w:rsidP="00A42F25">
      <w:pPr>
        <w:numPr>
          <w:ilvl w:val="0"/>
          <w:numId w:val="3"/>
        </w:numPr>
      </w:pPr>
      <w:r>
        <w:t>To resolve issues restoratively</w:t>
      </w:r>
      <w:r w:rsidR="00521C8E" w:rsidRPr="000A49CA">
        <w:t>.</w:t>
      </w:r>
    </w:p>
    <w:p w:rsidR="004B2BE3" w:rsidRDefault="004B2BE3" w:rsidP="004B2BE3">
      <w:pPr>
        <w:ind w:left="720"/>
      </w:pPr>
    </w:p>
    <w:p w:rsidR="004B2BE3" w:rsidRPr="000A49CA" w:rsidRDefault="004B2BE3" w:rsidP="004B2BE3">
      <w:pPr>
        <w:numPr>
          <w:ilvl w:val="0"/>
          <w:numId w:val="3"/>
        </w:numPr>
      </w:pPr>
      <w:r>
        <w:t xml:space="preserve">To promote our </w:t>
      </w:r>
      <w:r w:rsidR="00B8074C">
        <w:t>school values of r</w:t>
      </w:r>
      <w:r>
        <w:t xml:space="preserve">espect, </w:t>
      </w:r>
      <w:r w:rsidR="00B8074C">
        <w:t>p</w:t>
      </w:r>
      <w:r>
        <w:t>erseverance</w:t>
      </w:r>
      <w:r w:rsidR="00B8074C">
        <w:t xml:space="preserve"> &amp; k</w:t>
      </w:r>
      <w:r>
        <w:t>indness</w:t>
      </w:r>
    </w:p>
    <w:p w:rsidR="004B2BE3" w:rsidRPr="000A49CA" w:rsidRDefault="004B2BE3" w:rsidP="004B2BE3">
      <w:pPr>
        <w:ind w:left="720"/>
      </w:pPr>
    </w:p>
    <w:p w:rsidR="00352A14" w:rsidRPr="000A49CA" w:rsidRDefault="00352A14" w:rsidP="00A42F25"/>
    <w:p w:rsidR="00352A14" w:rsidRPr="00FD4E93" w:rsidRDefault="009221E6" w:rsidP="009221E6">
      <w:pPr>
        <w:pStyle w:val="Heading1"/>
      </w:pPr>
      <w:r>
        <w:br w:type="page"/>
      </w:r>
      <w:r w:rsidR="00352A14" w:rsidRPr="00FD4E93">
        <w:lastRenderedPageBreak/>
        <w:t>Everyone Has Rights</w:t>
      </w:r>
      <w:r w:rsidR="00715B5C">
        <w:t>:</w:t>
      </w:r>
    </w:p>
    <w:p w:rsidR="00352A14" w:rsidRPr="000A49CA" w:rsidRDefault="00352A14" w:rsidP="00A42F25"/>
    <w:p w:rsidR="00352A14" w:rsidRPr="000A49CA" w:rsidRDefault="00352A14" w:rsidP="00A42F25">
      <w:r w:rsidRPr="000A49CA">
        <w:t>A right is something you are entitled to, a privilege is something you earn.</w:t>
      </w:r>
    </w:p>
    <w:p w:rsidR="00352A14" w:rsidRPr="000A49CA" w:rsidRDefault="00352A14" w:rsidP="00A42F25"/>
    <w:p w:rsidR="00352A14" w:rsidRPr="000A49CA" w:rsidRDefault="00352A14" w:rsidP="00A42F25">
      <w:r w:rsidRPr="000A49CA">
        <w:t>Everyone has the right to:</w:t>
      </w:r>
    </w:p>
    <w:p w:rsidR="00352A14" w:rsidRPr="000A49CA" w:rsidRDefault="00352A14" w:rsidP="00A42F25"/>
    <w:p w:rsidR="00D0357A" w:rsidRDefault="00D0357A" w:rsidP="00A42F25">
      <w:pPr>
        <w:numPr>
          <w:ilvl w:val="0"/>
          <w:numId w:val="3"/>
        </w:numPr>
      </w:pPr>
      <w:r w:rsidRPr="000A49CA">
        <w:t>Feel safe, secure and happy at school.</w:t>
      </w:r>
    </w:p>
    <w:p w:rsidR="00D0357A" w:rsidRPr="000A49CA" w:rsidRDefault="00D0357A" w:rsidP="00A42F25"/>
    <w:p w:rsidR="00352A14" w:rsidRPr="000A49CA" w:rsidRDefault="00352A14" w:rsidP="00A42F25">
      <w:pPr>
        <w:numPr>
          <w:ilvl w:val="0"/>
          <w:numId w:val="3"/>
        </w:numPr>
      </w:pPr>
      <w:r w:rsidRPr="000A49CA">
        <w:t>Be treated fairly and with respect</w:t>
      </w:r>
      <w:r w:rsidR="00E25477">
        <w:t>.</w:t>
      </w:r>
    </w:p>
    <w:p w:rsidR="00352A14" w:rsidRPr="000A49CA" w:rsidRDefault="00352A14" w:rsidP="00A42F25"/>
    <w:p w:rsidR="00352A14" w:rsidRPr="000A49CA" w:rsidRDefault="00352A14" w:rsidP="00A42F25">
      <w:pPr>
        <w:numPr>
          <w:ilvl w:val="0"/>
          <w:numId w:val="3"/>
        </w:numPr>
      </w:pPr>
      <w:r w:rsidRPr="000A49CA">
        <w:t>The opportunity to learn, play and work, without interference.</w:t>
      </w:r>
    </w:p>
    <w:p w:rsidR="00352A14" w:rsidRPr="000A49CA" w:rsidRDefault="00352A14" w:rsidP="00A42F25"/>
    <w:p w:rsidR="00352A14" w:rsidRPr="000A49CA" w:rsidRDefault="00352A14" w:rsidP="00A42F25">
      <w:pPr>
        <w:numPr>
          <w:ilvl w:val="0"/>
          <w:numId w:val="3"/>
        </w:numPr>
      </w:pPr>
      <w:r w:rsidRPr="000A49CA">
        <w:t>Express their ideas, feelings and concerns.</w:t>
      </w:r>
    </w:p>
    <w:p w:rsidR="00352A14" w:rsidRPr="000A49CA" w:rsidRDefault="00352A14" w:rsidP="00A42F25"/>
    <w:p w:rsidR="00FD4E93" w:rsidRPr="000A49CA" w:rsidRDefault="00FD4E93" w:rsidP="00A42F25">
      <w:pPr>
        <w:numPr>
          <w:ilvl w:val="0"/>
          <w:numId w:val="3"/>
        </w:numPr>
      </w:pPr>
      <w:r w:rsidRPr="000A49CA">
        <w:t>Expect their property to be safe.</w:t>
      </w:r>
    </w:p>
    <w:p w:rsidR="00FD4E93" w:rsidRDefault="00FD4E93" w:rsidP="00A42F25"/>
    <w:p w:rsidR="00352A14" w:rsidRDefault="00352A14" w:rsidP="00A42F25">
      <w:pPr>
        <w:numPr>
          <w:ilvl w:val="0"/>
          <w:numId w:val="3"/>
        </w:numPr>
      </w:pPr>
      <w:r w:rsidRPr="000A49CA">
        <w:t>A safe and clean environment.</w:t>
      </w:r>
    </w:p>
    <w:p w:rsidR="00FD4E93" w:rsidRDefault="00FD4E93" w:rsidP="00A42F25">
      <w:pPr>
        <w:pStyle w:val="ListParagraph"/>
      </w:pPr>
    </w:p>
    <w:p w:rsidR="00FD4E93" w:rsidRPr="000A49CA" w:rsidRDefault="00FD4E93" w:rsidP="00A42F25">
      <w:pPr>
        <w:numPr>
          <w:ilvl w:val="0"/>
          <w:numId w:val="3"/>
        </w:numPr>
      </w:pPr>
      <w:r w:rsidRPr="000A49CA">
        <w:t>Be kept well informed.</w:t>
      </w:r>
    </w:p>
    <w:p w:rsidR="00352A14" w:rsidRPr="000A49CA" w:rsidRDefault="00352A14" w:rsidP="00A42F25"/>
    <w:p w:rsidR="00352A14" w:rsidRPr="00FD4E93" w:rsidRDefault="00352A14" w:rsidP="009221E6">
      <w:pPr>
        <w:pStyle w:val="Heading1"/>
      </w:pPr>
      <w:r w:rsidRPr="00FD4E93">
        <w:t>Ev</w:t>
      </w:r>
      <w:r w:rsidR="00715B5C">
        <w:t>eryone Has R</w:t>
      </w:r>
      <w:r w:rsidRPr="00FD4E93">
        <w:t>esponsibilities</w:t>
      </w:r>
      <w:r w:rsidR="00715B5C">
        <w:t>:</w:t>
      </w:r>
    </w:p>
    <w:p w:rsidR="00352A14" w:rsidRPr="000A49CA" w:rsidRDefault="00352A14" w:rsidP="00A42F25"/>
    <w:p w:rsidR="00352A14" w:rsidRPr="000A49CA" w:rsidRDefault="00352A14" w:rsidP="00A42F25">
      <w:r w:rsidRPr="000A49CA">
        <w:t>We all have the responsibility to respect the rights of others.</w:t>
      </w:r>
    </w:p>
    <w:p w:rsidR="00352A14" w:rsidRPr="000A49CA" w:rsidRDefault="00352A14" w:rsidP="00A42F25"/>
    <w:p w:rsidR="00352A14" w:rsidRPr="000A49CA" w:rsidRDefault="00352A14" w:rsidP="00A42F25">
      <w:r w:rsidRPr="000A49CA">
        <w:t>Everyone has a responsibility to act within the spirit of the Code of Conduct.</w:t>
      </w:r>
    </w:p>
    <w:p w:rsidR="00352A14" w:rsidRPr="000A49CA" w:rsidRDefault="00352A14" w:rsidP="00A42F25"/>
    <w:p w:rsidR="00352A14" w:rsidRPr="000A49CA" w:rsidRDefault="00352A14" w:rsidP="00A42F25">
      <w:r w:rsidRPr="000A49CA">
        <w:t>Everyone has a responsibility to obey the rules negotiated and agreed upon</w:t>
      </w:r>
      <w:r w:rsidR="00D46831" w:rsidRPr="000A49CA">
        <w:t>.</w:t>
      </w:r>
    </w:p>
    <w:p w:rsidR="00D46831" w:rsidRPr="000A49CA" w:rsidRDefault="00D46831" w:rsidP="00A42F25"/>
    <w:p w:rsidR="00D46831" w:rsidRPr="000A49CA" w:rsidRDefault="00D46831" w:rsidP="00A42F25">
      <w:r w:rsidRPr="000A49CA">
        <w:t>If the rights of others are respected we will have a safe, happy friendly and welcoming school.</w:t>
      </w:r>
    </w:p>
    <w:p w:rsidR="00D46831" w:rsidRPr="000A49CA" w:rsidRDefault="00D46831" w:rsidP="00A42F25"/>
    <w:p w:rsidR="00D46831" w:rsidRPr="000A49CA" w:rsidRDefault="00D46831" w:rsidP="00A42F25">
      <w:r w:rsidRPr="000A49CA">
        <w:t>If a student experiences a problem, they need to know strategies that enable them to resolve the problem, either by themselves or with the assistance of others.</w:t>
      </w:r>
    </w:p>
    <w:p w:rsidR="00D46831" w:rsidRPr="000A49CA" w:rsidRDefault="00D46831" w:rsidP="00A42F25"/>
    <w:p w:rsidR="00D46831" w:rsidRPr="000A49CA" w:rsidRDefault="00D46831" w:rsidP="00A42F25">
      <w:r w:rsidRPr="000A49CA">
        <w:t>Strategies may include:</w:t>
      </w:r>
    </w:p>
    <w:p w:rsidR="00D46831" w:rsidRPr="000A49CA" w:rsidRDefault="00D46831" w:rsidP="00A42F25"/>
    <w:p w:rsidR="00D46831" w:rsidRPr="000A49CA" w:rsidRDefault="00D46831" w:rsidP="00A42F25">
      <w:pPr>
        <w:numPr>
          <w:ilvl w:val="0"/>
          <w:numId w:val="4"/>
        </w:numPr>
      </w:pPr>
      <w:r w:rsidRPr="000A49CA">
        <w:t>Moving away from the situation</w:t>
      </w:r>
      <w:r w:rsidR="00E25477">
        <w:t>.</w:t>
      </w:r>
    </w:p>
    <w:p w:rsidR="00D46831" w:rsidRPr="000A49CA" w:rsidRDefault="00D46831" w:rsidP="00A42F25"/>
    <w:p w:rsidR="00D46831" w:rsidRPr="000A49CA" w:rsidRDefault="00D46831" w:rsidP="00A42F25">
      <w:pPr>
        <w:numPr>
          <w:ilvl w:val="0"/>
          <w:numId w:val="4"/>
        </w:numPr>
      </w:pPr>
      <w:r w:rsidRPr="000A49CA">
        <w:t>Talking to a friend</w:t>
      </w:r>
      <w:r w:rsidR="00E25477">
        <w:t>.</w:t>
      </w:r>
    </w:p>
    <w:p w:rsidR="00D46831" w:rsidRPr="000A49CA" w:rsidRDefault="00D46831" w:rsidP="00A42F25"/>
    <w:p w:rsidR="00D46831" w:rsidRPr="000A49CA" w:rsidRDefault="00D46831" w:rsidP="00A42F25">
      <w:pPr>
        <w:numPr>
          <w:ilvl w:val="0"/>
          <w:numId w:val="4"/>
        </w:numPr>
      </w:pPr>
      <w:r w:rsidRPr="000A49CA">
        <w:t>Talking to a teacher</w:t>
      </w:r>
      <w:r w:rsidR="00E25477">
        <w:t>.</w:t>
      </w:r>
    </w:p>
    <w:p w:rsidR="00D46831" w:rsidRPr="000A49CA" w:rsidRDefault="00D46831" w:rsidP="00A42F25"/>
    <w:p w:rsidR="00D46831" w:rsidRPr="000A49CA" w:rsidRDefault="00D46831" w:rsidP="00A42F25">
      <w:pPr>
        <w:numPr>
          <w:ilvl w:val="0"/>
          <w:numId w:val="4"/>
        </w:numPr>
      </w:pPr>
      <w:r w:rsidRPr="000A49CA">
        <w:t>Talking to the Principal</w:t>
      </w:r>
      <w:r w:rsidR="00E25477">
        <w:t>.</w:t>
      </w:r>
    </w:p>
    <w:p w:rsidR="00D46831" w:rsidRPr="000A49CA" w:rsidRDefault="00D46831" w:rsidP="00A42F25"/>
    <w:p w:rsidR="00D46831" w:rsidRPr="000A49CA" w:rsidRDefault="00D46831" w:rsidP="00A42F25">
      <w:pPr>
        <w:numPr>
          <w:ilvl w:val="0"/>
          <w:numId w:val="4"/>
        </w:numPr>
      </w:pPr>
      <w:r w:rsidRPr="000A49CA">
        <w:t>Talking to their parents.</w:t>
      </w:r>
    </w:p>
    <w:p w:rsidR="00D3246D" w:rsidRPr="000A49CA" w:rsidRDefault="00D3246D" w:rsidP="00A42F25"/>
    <w:p w:rsidR="001B3946" w:rsidRPr="000A49CA" w:rsidRDefault="001B3946" w:rsidP="00A42F25"/>
    <w:p w:rsidR="00D46831" w:rsidRPr="000A49CA" w:rsidRDefault="00D46831" w:rsidP="00A42F25"/>
    <w:p w:rsidR="00D46831" w:rsidRPr="000A49CA" w:rsidRDefault="00D46831" w:rsidP="00A42F25"/>
    <w:p w:rsidR="008F55C7" w:rsidRDefault="008F55C7" w:rsidP="00A42F25"/>
    <w:p w:rsidR="00071BFF" w:rsidRPr="00FD4E93" w:rsidRDefault="00071BFF" w:rsidP="008F55C7">
      <w:pPr>
        <w:pStyle w:val="Heading1"/>
      </w:pPr>
      <w:r w:rsidRPr="00FD4E93">
        <w:lastRenderedPageBreak/>
        <w:t>Positive Behaviour Will Be Rewarded</w:t>
      </w:r>
    </w:p>
    <w:p w:rsidR="00071BFF" w:rsidRPr="000A49CA" w:rsidRDefault="00071BFF" w:rsidP="00A42F25"/>
    <w:p w:rsidR="00071BFF" w:rsidRPr="000A49CA" w:rsidRDefault="00071BFF" w:rsidP="00A42F25">
      <w:r w:rsidRPr="000A49CA">
        <w:t>Hepburn Primary School expects our students to display appropriate behaviour whilst in the classroom and in the school ground and recognises those who do.</w:t>
      </w:r>
    </w:p>
    <w:p w:rsidR="00071BFF" w:rsidRPr="000A49CA" w:rsidRDefault="00071BFF" w:rsidP="00A42F25"/>
    <w:p w:rsidR="00CC1A37" w:rsidRPr="00CC1A37" w:rsidRDefault="00CC1A37" w:rsidP="00CC1A37">
      <w:pPr>
        <w:pStyle w:val="NormalWeb"/>
        <w:shd w:val="clear" w:color="auto" w:fill="FCFCFC"/>
        <w:spacing w:line="384" w:lineRule="atLeast"/>
        <w:rPr>
          <w:rFonts w:ascii="Verdana" w:hAnsi="Verdana"/>
          <w:sz w:val="22"/>
          <w:szCs w:val="32"/>
          <w:lang w:eastAsia="en-US"/>
        </w:rPr>
      </w:pPr>
      <w:r w:rsidRPr="00CC1A37">
        <w:rPr>
          <w:rFonts w:ascii="Verdana" w:hAnsi="Verdana"/>
          <w:b/>
          <w:bCs/>
          <w:sz w:val="22"/>
          <w:szCs w:val="32"/>
          <w:lang w:eastAsia="en-US"/>
        </w:rPr>
        <w:t>Behaviour Matri</w:t>
      </w:r>
      <w:r w:rsidR="00715B5C">
        <w:rPr>
          <w:rFonts w:ascii="Verdana" w:hAnsi="Verdana"/>
          <w:b/>
          <w:bCs/>
          <w:sz w:val="22"/>
          <w:szCs w:val="32"/>
          <w:lang w:eastAsia="en-US"/>
        </w:rPr>
        <w:t>x</w:t>
      </w:r>
    </w:p>
    <w:p w:rsidR="00CC1A37" w:rsidRPr="00CC1A37" w:rsidRDefault="00CC1A37" w:rsidP="00CC1A37">
      <w:pPr>
        <w:pStyle w:val="NormalWeb"/>
        <w:shd w:val="clear" w:color="auto" w:fill="FCFCFC"/>
        <w:spacing w:line="384" w:lineRule="atLeast"/>
        <w:rPr>
          <w:rFonts w:ascii="Verdana" w:hAnsi="Verdana"/>
          <w:sz w:val="22"/>
          <w:szCs w:val="32"/>
          <w:lang w:eastAsia="en-US"/>
        </w:rPr>
      </w:pPr>
      <w:r w:rsidRPr="00CC1A37">
        <w:rPr>
          <w:rFonts w:ascii="Verdana" w:hAnsi="Verdana"/>
          <w:sz w:val="22"/>
          <w:szCs w:val="32"/>
          <w:lang w:eastAsia="en-US"/>
        </w:rPr>
        <w:t>In 2017, our Chaplain worked with all classes to develop the school’s behaviour matrix. This is a grid of expectations when children are in the classroom, playground, hallway, toilet, dining room, assembly or on an excursion. The behaviours are linked to our new school values: respect, perseverance and kindness. The next step in the process is to develop a whole school reward ‘got you’ system for positive reinforcement of the desired behaviours. In 2018, classrooms are trialling ClassDojo as the possible whole school reward system.</w:t>
      </w:r>
    </w:p>
    <w:p w:rsidR="00CC1A37" w:rsidRPr="00CC1A37" w:rsidRDefault="00CC1A37" w:rsidP="00CC1A37">
      <w:pPr>
        <w:pStyle w:val="NormalWeb"/>
        <w:shd w:val="clear" w:color="auto" w:fill="FCFCFC"/>
        <w:spacing w:line="384" w:lineRule="atLeast"/>
        <w:rPr>
          <w:rFonts w:ascii="Verdana" w:hAnsi="Verdana"/>
          <w:sz w:val="22"/>
          <w:szCs w:val="32"/>
          <w:lang w:eastAsia="en-US"/>
        </w:rPr>
      </w:pPr>
      <w:r w:rsidRPr="00CC1A37">
        <w:rPr>
          <w:rFonts w:ascii="Verdana" w:hAnsi="Verdana"/>
          <w:b/>
          <w:bCs/>
          <w:sz w:val="22"/>
          <w:szCs w:val="32"/>
          <w:lang w:eastAsia="en-US"/>
        </w:rPr>
        <w:t>ClassDojo</w:t>
      </w:r>
    </w:p>
    <w:p w:rsidR="00CC1A37" w:rsidRPr="00CC1A37" w:rsidRDefault="00CC1A37" w:rsidP="00CC1A37">
      <w:pPr>
        <w:pStyle w:val="NormalWeb"/>
        <w:shd w:val="clear" w:color="auto" w:fill="FCFCFC"/>
        <w:spacing w:line="384" w:lineRule="atLeast"/>
        <w:rPr>
          <w:rFonts w:ascii="Verdana" w:hAnsi="Verdana"/>
          <w:sz w:val="22"/>
          <w:szCs w:val="32"/>
          <w:lang w:eastAsia="en-US"/>
        </w:rPr>
      </w:pPr>
      <w:r w:rsidRPr="00CC1A37">
        <w:rPr>
          <w:rFonts w:ascii="Verdana" w:hAnsi="Verdana"/>
          <w:sz w:val="22"/>
          <w:szCs w:val="32"/>
          <w:lang w:eastAsia="en-US"/>
        </w:rPr>
        <w:t>ClassDojo is a positive feedback platform that connects teachers, parents and students. As the tool is today, ClassDojo enables teachers to give “Dojo points” to students for showing positive behaviors, as well as communicating this progress to their parents. Publicly, the company says that millions of teachers, students and parents use the tool every day</w:t>
      </w:r>
    </w:p>
    <w:p w:rsidR="00071BFF" w:rsidRPr="000A49CA" w:rsidRDefault="00071BFF" w:rsidP="00A42F25">
      <w:r w:rsidRPr="000A49CA">
        <w:t>Rewards will be in the form of one or more of the following:</w:t>
      </w:r>
    </w:p>
    <w:p w:rsidR="00071BFF" w:rsidRPr="000A49CA" w:rsidRDefault="00071BFF" w:rsidP="00A42F25"/>
    <w:p w:rsidR="00071BFF" w:rsidRPr="000A49CA" w:rsidRDefault="00071BFF" w:rsidP="00A42F25"/>
    <w:p w:rsidR="00071BFF" w:rsidRPr="000A49CA" w:rsidRDefault="00071BFF" w:rsidP="008F55C7">
      <w:pPr>
        <w:numPr>
          <w:ilvl w:val="0"/>
          <w:numId w:val="7"/>
        </w:numPr>
        <w:contextualSpacing/>
      </w:pPr>
      <w:r w:rsidRPr="000A49CA">
        <w:t>Verbal acknowledgement</w:t>
      </w:r>
    </w:p>
    <w:p w:rsidR="00071BFF" w:rsidRDefault="00071BFF" w:rsidP="008F55C7">
      <w:pPr>
        <w:numPr>
          <w:ilvl w:val="0"/>
          <w:numId w:val="7"/>
        </w:numPr>
        <w:contextualSpacing/>
      </w:pPr>
      <w:r w:rsidRPr="000A49CA">
        <w:t>Stickers and awards</w:t>
      </w:r>
    </w:p>
    <w:p w:rsidR="00771DA9" w:rsidRPr="000A49CA" w:rsidRDefault="00715B5C" w:rsidP="008F55C7">
      <w:pPr>
        <w:numPr>
          <w:ilvl w:val="0"/>
          <w:numId w:val="7"/>
        </w:numPr>
        <w:contextualSpacing/>
      </w:pPr>
      <w:r>
        <w:t>Class</w:t>
      </w:r>
      <w:r w:rsidR="00771DA9">
        <w:t>Dojo points</w:t>
      </w:r>
    </w:p>
    <w:p w:rsidR="00071BFF" w:rsidRPr="000A49CA" w:rsidRDefault="00071BFF" w:rsidP="008F55C7">
      <w:pPr>
        <w:numPr>
          <w:ilvl w:val="0"/>
          <w:numId w:val="7"/>
        </w:numPr>
        <w:contextualSpacing/>
      </w:pPr>
      <w:r w:rsidRPr="000A49CA">
        <w:t>Class treats</w:t>
      </w:r>
    </w:p>
    <w:p w:rsidR="00C97494" w:rsidRDefault="00071BFF" w:rsidP="008F55C7">
      <w:pPr>
        <w:numPr>
          <w:ilvl w:val="0"/>
          <w:numId w:val="7"/>
        </w:numPr>
        <w:contextualSpacing/>
      </w:pPr>
      <w:r w:rsidRPr="000A49CA">
        <w:t>School treats</w:t>
      </w:r>
    </w:p>
    <w:p w:rsidR="00B9477D" w:rsidRDefault="00C97494" w:rsidP="008F55C7">
      <w:pPr>
        <w:numPr>
          <w:ilvl w:val="0"/>
          <w:numId w:val="7"/>
        </w:numPr>
        <w:contextualSpacing/>
      </w:pPr>
      <w:r>
        <w:t>H</w:t>
      </w:r>
      <w:r w:rsidR="00071BFF" w:rsidRPr="000A49CA">
        <w:t>ouse points</w:t>
      </w:r>
      <w:r>
        <w:t xml:space="preserve">  </w:t>
      </w:r>
    </w:p>
    <w:p w:rsidR="00FD4E93" w:rsidRDefault="00B9477D" w:rsidP="00B9477D">
      <w:pPr>
        <w:numPr>
          <w:ilvl w:val="0"/>
          <w:numId w:val="7"/>
        </w:numPr>
        <w:contextualSpacing/>
      </w:pPr>
      <w:r>
        <w:t>Student of the Fortnight awards</w:t>
      </w:r>
      <w:r w:rsidRPr="00B9477D">
        <w:t xml:space="preserve"> </w:t>
      </w:r>
      <w:r>
        <w:t>a</w:t>
      </w:r>
      <w:r w:rsidRPr="000A49CA">
        <w:t>cknowledgement in the newsletter</w:t>
      </w:r>
      <w:r>
        <w:t xml:space="preserve"> and at assembly</w:t>
      </w:r>
    </w:p>
    <w:p w:rsidR="00071BFF" w:rsidRDefault="00FD4E93" w:rsidP="008F55C7">
      <w:pPr>
        <w:numPr>
          <w:ilvl w:val="0"/>
          <w:numId w:val="7"/>
        </w:numPr>
        <w:contextualSpacing/>
      </w:pPr>
      <w:r>
        <w:t>“Fou Award” for kindness and thoughtfulness</w:t>
      </w:r>
    </w:p>
    <w:p w:rsidR="008F55C7" w:rsidRDefault="008F55C7" w:rsidP="00A42F25"/>
    <w:p w:rsidR="00B9477D" w:rsidRDefault="00B9477D" w:rsidP="00A42F25"/>
    <w:p w:rsidR="00071BFF" w:rsidRPr="00FD4E93" w:rsidRDefault="00B9477D" w:rsidP="00A42F25">
      <w:r>
        <w:t>B</w:t>
      </w:r>
      <w:r w:rsidR="00011BE3" w:rsidRPr="00FD4E93">
        <w:t xml:space="preserve">reaches of the Code of Conduct </w:t>
      </w:r>
      <w:r w:rsidR="00071BFF" w:rsidRPr="00FD4E93">
        <w:t>will ha</w:t>
      </w:r>
      <w:r w:rsidR="00993FBE" w:rsidRPr="00FD4E93">
        <w:t>v</w:t>
      </w:r>
      <w:r w:rsidR="00071BFF" w:rsidRPr="00FD4E93">
        <w:t xml:space="preserve">e </w:t>
      </w:r>
      <w:r w:rsidR="00490E8D" w:rsidRPr="00FD4E93">
        <w:t>c</w:t>
      </w:r>
      <w:r w:rsidR="00071BFF" w:rsidRPr="00FD4E93">
        <w:t>onsequences.</w:t>
      </w:r>
    </w:p>
    <w:p w:rsidR="00071BFF" w:rsidRPr="000A49CA" w:rsidRDefault="00071BFF" w:rsidP="00A42F25"/>
    <w:p w:rsidR="00071BFF" w:rsidRPr="000A49CA" w:rsidRDefault="00071BFF" w:rsidP="00A42F25">
      <w:r w:rsidRPr="000A49CA">
        <w:t>The school has clearly def</w:t>
      </w:r>
      <w:r w:rsidR="00993FBE" w:rsidRPr="000A49CA">
        <w:t xml:space="preserve">ined consequences for </w:t>
      </w:r>
      <w:r w:rsidR="00FD4E93">
        <w:t>breaches of the Code of Conduct</w:t>
      </w:r>
      <w:r w:rsidR="00993FBE" w:rsidRPr="000A49CA">
        <w:t>.</w:t>
      </w:r>
    </w:p>
    <w:p w:rsidR="00993FBE" w:rsidRPr="000A49CA" w:rsidRDefault="00993FBE" w:rsidP="00A42F25"/>
    <w:p w:rsidR="00993FBE" w:rsidRPr="000A49CA" w:rsidRDefault="00993FBE" w:rsidP="00A42F25">
      <w:r w:rsidRPr="000A49CA">
        <w:t>These consequences will be used to ensure a consistent approach to those who choose to disobey school rules.</w:t>
      </w:r>
    </w:p>
    <w:p w:rsidR="00993FBE" w:rsidRPr="000A49CA" w:rsidRDefault="00993FBE" w:rsidP="00A42F25"/>
    <w:p w:rsidR="00AF2251" w:rsidRPr="000A49CA" w:rsidRDefault="008F55C7" w:rsidP="00AF2251">
      <w:pPr>
        <w:pStyle w:val="Heading1"/>
      </w:pPr>
      <w:r>
        <w:br w:type="page"/>
      </w:r>
      <w:r w:rsidR="00AF2251" w:rsidRPr="00FD4E93">
        <w:lastRenderedPageBreak/>
        <w:t>Playground Rules</w:t>
      </w:r>
      <w:r w:rsidR="00AF2251">
        <w:t>:</w:t>
      </w:r>
    </w:p>
    <w:p w:rsidR="00AF2251" w:rsidRPr="000A49CA" w:rsidRDefault="00AF2251" w:rsidP="00AF2251"/>
    <w:p w:rsidR="00AF2251" w:rsidRPr="000A49CA" w:rsidRDefault="00AF2251" w:rsidP="00AF2251">
      <w:pPr>
        <w:numPr>
          <w:ilvl w:val="0"/>
          <w:numId w:val="15"/>
        </w:numPr>
      </w:pPr>
      <w:r w:rsidRPr="000A49CA">
        <w:t>Demonstrate courtesy and respect to others.</w:t>
      </w:r>
    </w:p>
    <w:p w:rsidR="00AF2251" w:rsidRPr="000A49CA" w:rsidRDefault="00AF2251" w:rsidP="00AF2251"/>
    <w:p w:rsidR="00AF2251" w:rsidRPr="000A49CA" w:rsidRDefault="00AF2251" w:rsidP="00AF2251">
      <w:pPr>
        <w:numPr>
          <w:ilvl w:val="0"/>
          <w:numId w:val="15"/>
        </w:numPr>
      </w:pPr>
      <w:r w:rsidRPr="000A49CA">
        <w:t>Learn and play without disturbing others</w:t>
      </w:r>
      <w:r>
        <w:t>.</w:t>
      </w:r>
    </w:p>
    <w:p w:rsidR="00AF2251" w:rsidRPr="000A49CA" w:rsidRDefault="00AF2251" w:rsidP="00AF2251"/>
    <w:p w:rsidR="00AF2251" w:rsidRPr="000A49CA" w:rsidRDefault="00AF2251" w:rsidP="00AF2251">
      <w:pPr>
        <w:numPr>
          <w:ilvl w:val="0"/>
          <w:numId w:val="15"/>
        </w:numPr>
      </w:pPr>
      <w:r w:rsidRPr="000A49CA">
        <w:t>Stay safe and secure in our school grounds</w:t>
      </w:r>
      <w:r>
        <w:t>.</w:t>
      </w:r>
    </w:p>
    <w:p w:rsidR="00AF2251" w:rsidRPr="000A49CA" w:rsidRDefault="00AF2251" w:rsidP="00AF2251"/>
    <w:p w:rsidR="00AF2251" w:rsidRPr="000A49CA" w:rsidRDefault="00AF2251" w:rsidP="00AF2251">
      <w:pPr>
        <w:numPr>
          <w:ilvl w:val="0"/>
          <w:numId w:val="15"/>
        </w:numPr>
      </w:pPr>
      <w:r w:rsidRPr="000A49CA">
        <w:t>Care for yourself</w:t>
      </w:r>
      <w:r>
        <w:t xml:space="preserve">, others </w:t>
      </w:r>
      <w:r w:rsidRPr="000A49CA">
        <w:t xml:space="preserve">and the school </w:t>
      </w:r>
      <w:r>
        <w:t xml:space="preserve">  </w:t>
      </w:r>
      <w:r w:rsidRPr="000A49CA">
        <w:t>environment</w:t>
      </w:r>
      <w:r>
        <w:t>.</w:t>
      </w:r>
    </w:p>
    <w:p w:rsidR="00AF2251" w:rsidRPr="000A49CA" w:rsidRDefault="00AF2251" w:rsidP="00AF2251"/>
    <w:p w:rsidR="00AF2251" w:rsidRPr="000A49CA" w:rsidRDefault="00AF2251" w:rsidP="00AF2251">
      <w:pPr>
        <w:numPr>
          <w:ilvl w:val="0"/>
          <w:numId w:val="15"/>
        </w:numPr>
      </w:pPr>
      <w:r>
        <w:t>Play</w:t>
      </w:r>
      <w:r w:rsidRPr="000A49CA">
        <w:t xml:space="preserve"> in a safe and responsible manner</w:t>
      </w:r>
      <w:r>
        <w:t>.</w:t>
      </w:r>
    </w:p>
    <w:p w:rsidR="00AF2251" w:rsidRPr="000A49CA" w:rsidRDefault="00AF2251" w:rsidP="00AF2251"/>
    <w:p w:rsidR="00AF2251" w:rsidRDefault="00AF2251" w:rsidP="00AF2251">
      <w:pPr>
        <w:numPr>
          <w:ilvl w:val="0"/>
          <w:numId w:val="15"/>
        </w:numPr>
      </w:pPr>
      <w:r w:rsidRPr="000A49CA">
        <w:t>Practise our “Hands Off” rule.</w:t>
      </w:r>
    </w:p>
    <w:p w:rsidR="00AF2251" w:rsidRDefault="00AF2251" w:rsidP="00AF2251"/>
    <w:p w:rsidR="00AF2251" w:rsidRDefault="00AF2251" w:rsidP="00AF2251">
      <w:pPr>
        <w:numPr>
          <w:ilvl w:val="0"/>
          <w:numId w:val="15"/>
        </w:numPr>
      </w:pPr>
      <w:r>
        <w:t>Play fairly and obey the rules.</w:t>
      </w:r>
    </w:p>
    <w:p w:rsidR="00AF2251" w:rsidRDefault="00AF2251" w:rsidP="00AF2251"/>
    <w:p w:rsidR="00AF2251" w:rsidRDefault="00AF2251" w:rsidP="00AF2251">
      <w:pPr>
        <w:numPr>
          <w:ilvl w:val="0"/>
          <w:numId w:val="15"/>
        </w:numPr>
      </w:pPr>
      <w:r>
        <w:t>Treat everyone how you would like to be treated.</w:t>
      </w:r>
    </w:p>
    <w:p w:rsidR="00AF2251" w:rsidRDefault="00AF2251" w:rsidP="00AF2251"/>
    <w:p w:rsidR="00AF2251" w:rsidRDefault="00AF2251" w:rsidP="009221E6">
      <w:pPr>
        <w:numPr>
          <w:ilvl w:val="0"/>
          <w:numId w:val="15"/>
        </w:numPr>
      </w:pPr>
      <w:r>
        <w:t>Be inclusive of everyone.</w:t>
      </w:r>
    </w:p>
    <w:p w:rsidR="000F6476" w:rsidRPr="00FD4E93" w:rsidRDefault="000F6476" w:rsidP="009221E6">
      <w:pPr>
        <w:pStyle w:val="Heading1"/>
      </w:pPr>
      <w:r w:rsidRPr="00FD4E93">
        <w:t>Yard</w:t>
      </w:r>
      <w:r w:rsidR="00771DA9">
        <w:t xml:space="preserve"> </w:t>
      </w:r>
      <w:r w:rsidR="00771DA9" w:rsidRPr="00771DA9">
        <w:rPr>
          <w:szCs w:val="40"/>
        </w:rPr>
        <w:t>(to be developed in line with SWPB)</w:t>
      </w:r>
    </w:p>
    <w:p w:rsidR="000F6476" w:rsidRPr="000A49CA" w:rsidRDefault="000F6476" w:rsidP="00A42F25">
      <w:bookmarkStart w:id="0" w:name="_GoBack"/>
      <w:bookmarkEnd w:id="0"/>
    </w:p>
    <w:p w:rsidR="00993FBE" w:rsidRPr="000A49CA" w:rsidRDefault="00993FBE" w:rsidP="00AF2251">
      <w:pPr>
        <w:pStyle w:val="ListParagraph"/>
        <w:numPr>
          <w:ilvl w:val="0"/>
          <w:numId w:val="26"/>
        </w:numPr>
      </w:pPr>
      <w:r w:rsidRPr="000A49CA">
        <w:t>Verbal warning</w:t>
      </w:r>
      <w:r w:rsidR="000F6476" w:rsidRPr="000A49CA">
        <w:t>,</w:t>
      </w:r>
      <w:r w:rsidRPr="000A49CA">
        <w:t xml:space="preserve"> with a positive reminder of what behaviour </w:t>
      </w:r>
      <w:r w:rsidR="000F6476" w:rsidRPr="000A49CA">
        <w:t>the offender should have observed.</w:t>
      </w:r>
    </w:p>
    <w:p w:rsidR="000F6476" w:rsidRPr="000A49CA" w:rsidRDefault="000F6476" w:rsidP="00A42F25"/>
    <w:p w:rsidR="000F6476" w:rsidRPr="000A49CA" w:rsidRDefault="000F6476" w:rsidP="00A42F25"/>
    <w:p w:rsidR="00944BB3" w:rsidRPr="000A49CA" w:rsidRDefault="00944BB3" w:rsidP="00A42F25"/>
    <w:p w:rsidR="000F6476" w:rsidRPr="00FD4E93" w:rsidRDefault="00A42F25" w:rsidP="009221E6">
      <w:pPr>
        <w:pStyle w:val="Heading1"/>
      </w:pPr>
      <w:r>
        <w:br w:type="page"/>
      </w:r>
      <w:r w:rsidR="000F6476" w:rsidRPr="00FD4E93">
        <w:lastRenderedPageBreak/>
        <w:t>Classroom</w:t>
      </w:r>
    </w:p>
    <w:p w:rsidR="000F6476" w:rsidRPr="000A49CA" w:rsidRDefault="000F6476" w:rsidP="00A42F25"/>
    <w:p w:rsidR="007B2D1B" w:rsidRPr="007B2D1B" w:rsidRDefault="007B2D1B" w:rsidP="007B2D1B">
      <w:pPr>
        <w:pStyle w:val="ListParagraph"/>
        <w:numPr>
          <w:ilvl w:val="0"/>
          <w:numId w:val="19"/>
        </w:numPr>
      </w:pPr>
      <w:r w:rsidRPr="007B2D1B">
        <w:t>Expectations Reminder (Behaviour Matrix).</w:t>
      </w:r>
    </w:p>
    <w:p w:rsidR="007B2D1B" w:rsidRDefault="007B2D1B" w:rsidP="007B2D1B"/>
    <w:p w:rsidR="007B2D1B" w:rsidRPr="007B2D1B" w:rsidRDefault="007B2D1B" w:rsidP="007B2D1B">
      <w:pPr>
        <w:pStyle w:val="ListParagraph"/>
        <w:numPr>
          <w:ilvl w:val="0"/>
          <w:numId w:val="19"/>
        </w:numPr>
      </w:pPr>
      <w:r w:rsidRPr="007B2D1B">
        <w:t>Expectations Reminder (Behaviour Matrix).</w:t>
      </w:r>
    </w:p>
    <w:p w:rsidR="007B2D1B" w:rsidRPr="007B2D1B" w:rsidRDefault="007B2D1B" w:rsidP="007B2D1B"/>
    <w:p w:rsidR="007B2D1B" w:rsidRPr="007B2D1B" w:rsidRDefault="007B2D1B" w:rsidP="007B2D1B">
      <w:r>
        <w:t xml:space="preserve">    3. </w:t>
      </w:r>
      <w:r w:rsidRPr="007B2D1B">
        <w:t>a. Time out in the classroom (restorative discussion).</w:t>
      </w:r>
    </w:p>
    <w:p w:rsidR="007B2D1B" w:rsidRPr="007B2D1B" w:rsidRDefault="000E16AA" w:rsidP="000E16AA">
      <w:pPr>
        <w:jc w:val="center"/>
      </w:pPr>
      <w:r>
        <w:t xml:space="preserve">      </w:t>
      </w:r>
      <w:r w:rsidR="007B2D1B" w:rsidRPr="007B2D1B">
        <w:t xml:space="preserve">b. Teacher discretion-cool down zone for 3-5 minutes (in the classroom, or with </w:t>
      </w:r>
      <w:r>
        <w:t xml:space="preserve">     </w:t>
      </w:r>
      <w:r w:rsidR="007B2D1B" w:rsidRPr="007B2D1B">
        <w:t>a partner outside).</w:t>
      </w:r>
    </w:p>
    <w:p w:rsidR="007B2D1B" w:rsidRPr="007B2D1B" w:rsidRDefault="007B2D1B" w:rsidP="007B2D1B"/>
    <w:p w:rsidR="007B2D1B" w:rsidRPr="007B2D1B" w:rsidRDefault="007B2D1B" w:rsidP="007B2D1B">
      <w:pPr>
        <w:pStyle w:val="ListParagraph"/>
        <w:numPr>
          <w:ilvl w:val="0"/>
          <w:numId w:val="20"/>
        </w:numPr>
      </w:pPr>
      <w:r w:rsidRPr="007B2D1B">
        <w:t>Time out in another classroom (class work to be sent and completed).</w:t>
      </w:r>
    </w:p>
    <w:p w:rsidR="007B2D1B" w:rsidRPr="007B2D1B" w:rsidRDefault="007B2D1B" w:rsidP="007B2D1B"/>
    <w:p w:rsidR="007B2D1B" w:rsidRDefault="007B2D1B" w:rsidP="007B2D1B">
      <w:pPr>
        <w:pStyle w:val="ListParagraph"/>
        <w:numPr>
          <w:ilvl w:val="0"/>
          <w:numId w:val="20"/>
        </w:numPr>
      </w:pPr>
      <w:r w:rsidRPr="007B2D1B">
        <w:t xml:space="preserve">Reflection time statements to be completed and signed by parents or caregivers. Loss of privileges. </w:t>
      </w:r>
    </w:p>
    <w:p w:rsidR="00D206A6" w:rsidRDefault="00D206A6" w:rsidP="00D206A6">
      <w:pPr>
        <w:pStyle w:val="ListParagraph"/>
      </w:pPr>
    </w:p>
    <w:p w:rsidR="00D206A6" w:rsidRPr="00D206A6" w:rsidRDefault="00D206A6" w:rsidP="00D206A6">
      <w:pPr>
        <w:pStyle w:val="ListParagraph"/>
        <w:numPr>
          <w:ilvl w:val="0"/>
          <w:numId w:val="20"/>
        </w:numPr>
      </w:pPr>
      <w:r w:rsidRPr="00D206A6">
        <w:t xml:space="preserve">Drop-Down Clause </w:t>
      </w:r>
    </w:p>
    <w:p w:rsidR="00D206A6" w:rsidRPr="00D206A6" w:rsidRDefault="00D206A6" w:rsidP="000E16AA">
      <w:pPr>
        <w:ind w:left="360"/>
      </w:pPr>
      <w:r w:rsidRPr="00D206A6">
        <w:t>Modified Code of Conduct steps, parent meeting and behaviour contract completed.</w:t>
      </w:r>
    </w:p>
    <w:p w:rsidR="00D206A6" w:rsidRPr="00D206A6" w:rsidRDefault="00D206A6" w:rsidP="000E16AA"/>
    <w:p w:rsidR="00D206A6" w:rsidRPr="00D206A6" w:rsidRDefault="00D206A6" w:rsidP="00D206A6">
      <w:pPr>
        <w:pStyle w:val="ListParagraph"/>
        <w:numPr>
          <w:ilvl w:val="0"/>
          <w:numId w:val="20"/>
        </w:numPr>
      </w:pPr>
      <w:r w:rsidRPr="00D206A6">
        <w:t xml:space="preserve">Severe Clause </w:t>
      </w:r>
    </w:p>
    <w:p w:rsidR="00D206A6" w:rsidRPr="00D206A6" w:rsidRDefault="00D206A6" w:rsidP="000E16AA">
      <w:pPr>
        <w:ind w:left="360"/>
      </w:pPr>
      <w:r w:rsidRPr="00D206A6">
        <w:t xml:space="preserve">Suspension or expulsion. </w:t>
      </w:r>
    </w:p>
    <w:p w:rsidR="00011BE3" w:rsidRPr="000A49CA" w:rsidRDefault="00011BE3" w:rsidP="00A42F25"/>
    <w:p w:rsidR="007B2D1B" w:rsidRDefault="007B2D1B" w:rsidP="00A42F25"/>
    <w:p w:rsidR="00011BE3" w:rsidRPr="000A49CA" w:rsidRDefault="00011BE3" w:rsidP="00A42F25">
      <w:r w:rsidRPr="000A49CA">
        <w:t>Each day students will be given a fresh start</w:t>
      </w:r>
      <w:r w:rsidR="00E25477">
        <w:t>.</w:t>
      </w:r>
      <w:r w:rsidRPr="000A49CA">
        <w:t xml:space="preserve"> </w:t>
      </w:r>
    </w:p>
    <w:p w:rsidR="009A1B45" w:rsidRPr="000A49CA" w:rsidRDefault="009A1B45" w:rsidP="00A42F25"/>
    <w:p w:rsidR="009A1B45" w:rsidRPr="000A49CA" w:rsidRDefault="009A1B45" w:rsidP="00A42F25">
      <w:r w:rsidRPr="000A49CA">
        <w:t>Constant re</w:t>
      </w:r>
      <w:r w:rsidR="00944BB3" w:rsidRPr="000A49CA">
        <w:t>-</w:t>
      </w:r>
      <w:r w:rsidRPr="000A49CA">
        <w:t>offenders can have privileges such as excursions and camps removed</w:t>
      </w:r>
      <w:r w:rsidR="00E25477">
        <w:t>.</w:t>
      </w:r>
    </w:p>
    <w:p w:rsidR="009A1B45" w:rsidRPr="000A49CA" w:rsidRDefault="009A1B45" w:rsidP="00A42F25"/>
    <w:p w:rsidR="009A1B45" w:rsidRPr="000A49CA" w:rsidRDefault="009A1B45" w:rsidP="00A42F25">
      <w:r w:rsidRPr="000A49CA">
        <w:t>Dangerous activities which directly threaten safety are viewed as behaviour which cannot be tolerated</w:t>
      </w:r>
      <w:r w:rsidR="00145C62">
        <w:t xml:space="preserve"> and parents will be contacted.</w:t>
      </w:r>
    </w:p>
    <w:p w:rsidR="00490E8D" w:rsidRPr="000A49CA" w:rsidRDefault="00490E8D" w:rsidP="00A42F25"/>
    <w:p w:rsidR="00490E8D" w:rsidRPr="000A49CA" w:rsidRDefault="00490E8D" w:rsidP="00A42F25"/>
    <w:p w:rsidR="00944BB3" w:rsidRPr="000A49CA" w:rsidRDefault="00944BB3" w:rsidP="00A42F25"/>
    <w:p w:rsidR="00944BB3" w:rsidRPr="000A49CA" w:rsidRDefault="00944BB3" w:rsidP="00A42F25"/>
    <w:p w:rsidR="009A1B45" w:rsidRPr="00145C62" w:rsidRDefault="00A42F25" w:rsidP="009221E6">
      <w:pPr>
        <w:pStyle w:val="Heading1"/>
      </w:pPr>
      <w:r>
        <w:br w:type="page"/>
      </w:r>
      <w:r w:rsidR="009A1B45" w:rsidRPr="00145C62">
        <w:lastRenderedPageBreak/>
        <w:t>D</w:t>
      </w:r>
      <w:r w:rsidR="00583F28" w:rsidRPr="00145C62">
        <w:t>rop Down Clause</w:t>
      </w:r>
    </w:p>
    <w:p w:rsidR="00583F28" w:rsidRPr="000A49CA" w:rsidRDefault="00583F28" w:rsidP="00A42F25"/>
    <w:p w:rsidR="00583F28" w:rsidRPr="000A49CA" w:rsidRDefault="00583F28" w:rsidP="00A42F25">
      <w:r w:rsidRPr="000A49CA">
        <w:t>The drop Down Clause means that where circumstances warrant it a child will automatically drop down to the written behaviour plan consequence.</w:t>
      </w:r>
    </w:p>
    <w:p w:rsidR="00583F28" w:rsidRPr="000A49CA" w:rsidRDefault="00583F28" w:rsidP="00A42F25"/>
    <w:p w:rsidR="00583F28" w:rsidRPr="000A49CA" w:rsidRDefault="00583F28" w:rsidP="00A42F25">
      <w:r w:rsidRPr="000A49CA">
        <w:t>The drop down clause comes into effect and no warnings will be given when:</w:t>
      </w:r>
    </w:p>
    <w:p w:rsidR="00583F28" w:rsidRPr="000A49CA" w:rsidRDefault="00583F28" w:rsidP="00A42F25"/>
    <w:p w:rsidR="00583F28" w:rsidRPr="000A49CA" w:rsidRDefault="00583F28" w:rsidP="00A42F25">
      <w:pPr>
        <w:numPr>
          <w:ilvl w:val="0"/>
          <w:numId w:val="8"/>
        </w:numPr>
      </w:pPr>
      <w:r w:rsidRPr="000A49CA">
        <w:t>A child is involved in dangerous activities which directly threaten the safety of others.</w:t>
      </w:r>
    </w:p>
    <w:p w:rsidR="00583F28" w:rsidRPr="000A49CA" w:rsidRDefault="00583F28" w:rsidP="00A42F25"/>
    <w:p w:rsidR="00583F28" w:rsidRPr="000A49CA" w:rsidRDefault="00583F28" w:rsidP="00A42F25">
      <w:pPr>
        <w:numPr>
          <w:ilvl w:val="0"/>
          <w:numId w:val="8"/>
        </w:numPr>
      </w:pPr>
      <w:r w:rsidRPr="000A49CA">
        <w:t>A child is involved in bullying</w:t>
      </w:r>
      <w:r w:rsidR="00E25477">
        <w:t>.</w:t>
      </w:r>
    </w:p>
    <w:p w:rsidR="00583F28" w:rsidRPr="000A49CA" w:rsidRDefault="00583F28" w:rsidP="00A42F25"/>
    <w:p w:rsidR="00583F28" w:rsidRPr="000A49CA" w:rsidRDefault="00583F28" w:rsidP="00A42F25">
      <w:pPr>
        <w:numPr>
          <w:ilvl w:val="0"/>
          <w:numId w:val="8"/>
        </w:numPr>
      </w:pPr>
      <w:r w:rsidRPr="000A49CA">
        <w:t>A child is involved in totally inappropriate behaviour</w:t>
      </w:r>
      <w:r w:rsidR="00E25477">
        <w:t>.</w:t>
      </w:r>
    </w:p>
    <w:p w:rsidR="00583F28" w:rsidRPr="000A49CA" w:rsidRDefault="00583F28" w:rsidP="00A42F25"/>
    <w:p w:rsidR="00583F28" w:rsidRPr="000A49CA" w:rsidRDefault="00583F28" w:rsidP="00A42F25">
      <w:pPr>
        <w:numPr>
          <w:ilvl w:val="0"/>
          <w:numId w:val="8"/>
        </w:numPr>
      </w:pPr>
      <w:r w:rsidRPr="000A49CA">
        <w:t>A child regularly breaches the Code of Conduct and Discipline Policy.</w:t>
      </w:r>
    </w:p>
    <w:p w:rsidR="00583F28" w:rsidRPr="000A49CA" w:rsidRDefault="00583F28" w:rsidP="00A42F25"/>
    <w:p w:rsidR="00583F28" w:rsidRPr="000A49CA" w:rsidRDefault="00583F28" w:rsidP="00A42F25">
      <w:r w:rsidRPr="000A49CA">
        <w:t>The consequences in such instances, depending on the seriousness of the transgression will range from:</w:t>
      </w:r>
    </w:p>
    <w:p w:rsidR="00583F28" w:rsidRPr="000A49CA" w:rsidRDefault="00583F28" w:rsidP="00A42F25"/>
    <w:p w:rsidR="00583F28" w:rsidRPr="000A49CA" w:rsidRDefault="00583F28" w:rsidP="00A42F25">
      <w:pPr>
        <w:numPr>
          <w:ilvl w:val="0"/>
          <w:numId w:val="9"/>
        </w:numPr>
      </w:pPr>
      <w:r w:rsidRPr="000A49CA">
        <w:t>Immediate time-out consequence</w:t>
      </w:r>
      <w:r w:rsidR="00E25477">
        <w:t>.</w:t>
      </w:r>
    </w:p>
    <w:p w:rsidR="00583F28" w:rsidRPr="000A49CA" w:rsidRDefault="00583F28" w:rsidP="00A42F25"/>
    <w:p w:rsidR="00583F28" w:rsidRPr="000A49CA" w:rsidRDefault="00583F28" w:rsidP="00A42F25">
      <w:pPr>
        <w:numPr>
          <w:ilvl w:val="0"/>
          <w:numId w:val="9"/>
        </w:numPr>
      </w:pPr>
      <w:r w:rsidRPr="000A49CA">
        <w:t>Privile</w:t>
      </w:r>
      <w:r w:rsidR="004C2EFE">
        <w:t xml:space="preserve">ges withdrawn for ensuring days or </w:t>
      </w:r>
      <w:r w:rsidRPr="000A49CA">
        <w:t>weeks</w:t>
      </w:r>
      <w:r w:rsidR="00E25477">
        <w:t>.</w:t>
      </w:r>
    </w:p>
    <w:p w:rsidR="00583F28" w:rsidRPr="000A49CA" w:rsidRDefault="00583F28" w:rsidP="00A42F25"/>
    <w:p w:rsidR="00583F28" w:rsidRPr="000A49CA" w:rsidRDefault="00583F28" w:rsidP="00A42F25">
      <w:pPr>
        <w:numPr>
          <w:ilvl w:val="0"/>
          <w:numId w:val="9"/>
        </w:numPr>
      </w:pPr>
      <w:r w:rsidRPr="000A49CA">
        <w:t>Restricted play areas</w:t>
      </w:r>
      <w:r w:rsidR="00E25477">
        <w:t>.</w:t>
      </w:r>
    </w:p>
    <w:p w:rsidR="00583F28" w:rsidRPr="000A49CA" w:rsidRDefault="00583F28" w:rsidP="00A42F25"/>
    <w:p w:rsidR="00583F28" w:rsidRPr="000A49CA" w:rsidRDefault="00583F28" w:rsidP="00A42F25">
      <w:pPr>
        <w:numPr>
          <w:ilvl w:val="0"/>
          <w:numId w:val="9"/>
        </w:numPr>
      </w:pPr>
      <w:r w:rsidRPr="000A49CA">
        <w:t>Parents informed and formal meeting conducted</w:t>
      </w:r>
      <w:r w:rsidR="00E25477">
        <w:t>.</w:t>
      </w:r>
    </w:p>
    <w:p w:rsidR="000F6476" w:rsidRPr="000A49CA" w:rsidRDefault="000F6476" w:rsidP="00A42F25"/>
    <w:p w:rsidR="00583F28" w:rsidRPr="000A49CA" w:rsidRDefault="00583F28" w:rsidP="00A42F25"/>
    <w:p w:rsidR="00583F28" w:rsidRPr="000A49CA" w:rsidRDefault="00583F28" w:rsidP="00A42F25"/>
    <w:p w:rsidR="00583F28" w:rsidRPr="00145C62" w:rsidRDefault="00A42F25" w:rsidP="009221E6">
      <w:pPr>
        <w:pStyle w:val="Heading1"/>
      </w:pPr>
      <w:r>
        <w:br w:type="page"/>
      </w:r>
      <w:r w:rsidR="004C2EFE">
        <w:lastRenderedPageBreak/>
        <w:t>Severe Clause or</w:t>
      </w:r>
      <w:r w:rsidR="00583F28" w:rsidRPr="00145C62">
        <w:t xml:space="preserve"> Suspension</w:t>
      </w:r>
    </w:p>
    <w:p w:rsidR="00583F28" w:rsidRPr="000A49CA" w:rsidRDefault="00583F28" w:rsidP="00A42F25"/>
    <w:p w:rsidR="00583F28" w:rsidRPr="000A49CA" w:rsidRDefault="00583F28" w:rsidP="00A42F25">
      <w:r w:rsidRPr="000A49CA">
        <w:t>The severe clause may be immediately imposed on a student for some forms of school and or classroom behaviour</w:t>
      </w:r>
      <w:r w:rsidR="00D54B17" w:rsidRPr="000A49CA">
        <w:t>.</w:t>
      </w:r>
    </w:p>
    <w:p w:rsidR="00D54B17" w:rsidRPr="000A49CA" w:rsidRDefault="00D54B17" w:rsidP="00A42F25"/>
    <w:p w:rsidR="00D54B17" w:rsidRPr="000A49CA" w:rsidRDefault="00D54B17" w:rsidP="00A42F25">
      <w:r w:rsidRPr="000A49CA">
        <w:t>These include:</w:t>
      </w:r>
    </w:p>
    <w:p w:rsidR="00D54B17" w:rsidRPr="000A49CA" w:rsidRDefault="00D54B17" w:rsidP="00A42F25"/>
    <w:p w:rsidR="00D54B17" w:rsidRPr="000A49CA" w:rsidRDefault="00D54B17" w:rsidP="00A42F25">
      <w:pPr>
        <w:numPr>
          <w:ilvl w:val="0"/>
          <w:numId w:val="10"/>
        </w:numPr>
      </w:pPr>
      <w:r w:rsidRPr="000A49CA">
        <w:t>Refusal to follow a reasonable instruction from a teacher or adult helper.</w:t>
      </w:r>
    </w:p>
    <w:p w:rsidR="00D54B17" w:rsidRPr="000A49CA" w:rsidRDefault="00D54B17" w:rsidP="00A42F25"/>
    <w:p w:rsidR="00D54B17" w:rsidRPr="000A49CA" w:rsidRDefault="00D54B17" w:rsidP="00A42F25">
      <w:pPr>
        <w:numPr>
          <w:ilvl w:val="0"/>
          <w:numId w:val="10"/>
        </w:numPr>
      </w:pPr>
      <w:r w:rsidRPr="000A49CA">
        <w:t>Harassment or bullying of another child or adult</w:t>
      </w:r>
      <w:r w:rsidR="00E25477">
        <w:t>.</w:t>
      </w:r>
    </w:p>
    <w:p w:rsidR="00D54B17" w:rsidRPr="000A49CA" w:rsidRDefault="00D54B17" w:rsidP="00A42F25"/>
    <w:p w:rsidR="00D54B17" w:rsidRPr="000A49CA" w:rsidRDefault="00D54B17" w:rsidP="00A42F25">
      <w:pPr>
        <w:numPr>
          <w:ilvl w:val="0"/>
          <w:numId w:val="10"/>
        </w:numPr>
      </w:pPr>
      <w:r w:rsidRPr="000A49CA">
        <w:t>Physical violence on another child or adult</w:t>
      </w:r>
      <w:r w:rsidR="00E25477">
        <w:t>.</w:t>
      </w:r>
    </w:p>
    <w:p w:rsidR="00D54B17" w:rsidRPr="000A49CA" w:rsidRDefault="00D54B17" w:rsidP="00A42F25"/>
    <w:p w:rsidR="00D54B17" w:rsidRPr="000A49CA" w:rsidRDefault="00D54B17" w:rsidP="00A42F25">
      <w:pPr>
        <w:numPr>
          <w:ilvl w:val="0"/>
          <w:numId w:val="10"/>
        </w:numPr>
      </w:pPr>
      <w:r w:rsidRPr="000A49CA">
        <w:t>Deliberate damage or theft of property.</w:t>
      </w:r>
    </w:p>
    <w:p w:rsidR="00D54B17" w:rsidRPr="000A49CA" w:rsidRDefault="00D54B17" w:rsidP="00A42F25"/>
    <w:p w:rsidR="00D54B17" w:rsidRPr="000A49CA" w:rsidRDefault="00D54B17" w:rsidP="00A42F25"/>
    <w:p w:rsidR="00D54B17" w:rsidRPr="000A49CA" w:rsidRDefault="00D54B17" w:rsidP="00A42F25">
      <w:r w:rsidRPr="000A49CA">
        <w:t>In these instances the child will be removed from the classroom / playground, the parents notified immediately and suspension from the school may result.</w:t>
      </w:r>
    </w:p>
    <w:p w:rsidR="00D54B17" w:rsidRPr="000A49CA" w:rsidRDefault="00D54B17" w:rsidP="00A42F25"/>
    <w:p w:rsidR="00D02C4E" w:rsidRDefault="00D02C4E" w:rsidP="00A42F25"/>
    <w:p w:rsidR="00D54B17" w:rsidRPr="000A49CA" w:rsidRDefault="00D54B17" w:rsidP="00A42F25">
      <w:r w:rsidRPr="000A49CA">
        <w:t>In the follow-up conference it is expected that the parents will share the school’s concern about their child’s lack of concern for the school rules.</w:t>
      </w:r>
    </w:p>
    <w:p w:rsidR="00071BFF" w:rsidRPr="000A49CA" w:rsidRDefault="00071BFF" w:rsidP="00A42F25"/>
    <w:p w:rsidR="00071BFF" w:rsidRPr="000A49CA" w:rsidRDefault="00071BFF" w:rsidP="00A42F25"/>
    <w:p w:rsidR="0034201A" w:rsidRPr="000A49CA" w:rsidRDefault="0034201A" w:rsidP="0034201A">
      <w:pPr>
        <w:ind w:left="720"/>
      </w:pPr>
    </w:p>
    <w:p w:rsidR="00D54B17" w:rsidRPr="004E26D0" w:rsidRDefault="00D54B17" w:rsidP="00A42F25"/>
    <w:p w:rsidR="00D54B17" w:rsidRPr="004E26D0" w:rsidRDefault="00D54B17" w:rsidP="00A42F25"/>
    <w:p w:rsidR="00071BFF" w:rsidRDefault="009221E6" w:rsidP="00A42F25">
      <w:r>
        <w:br w:type="page"/>
      </w:r>
    </w:p>
    <w:p w:rsidR="007F0E50" w:rsidRDefault="007F0E50" w:rsidP="00A42F25"/>
    <w:p w:rsidR="007F0E50" w:rsidRDefault="007F0E50" w:rsidP="00A42F25"/>
    <w:p w:rsidR="00101D80" w:rsidRPr="00E259FE" w:rsidRDefault="00101D80" w:rsidP="00A42F25">
      <w:pPr>
        <w:rPr>
          <w:b/>
          <w:sz w:val="24"/>
          <w:szCs w:val="24"/>
        </w:rPr>
      </w:pPr>
      <w:r w:rsidRPr="00E259FE">
        <w:rPr>
          <w:b/>
          <w:sz w:val="24"/>
          <w:szCs w:val="24"/>
        </w:rPr>
        <w:t>Appendix</w:t>
      </w:r>
      <w:r w:rsidR="00163540" w:rsidRPr="00E259FE">
        <w:rPr>
          <w:b/>
          <w:sz w:val="24"/>
          <w:szCs w:val="24"/>
        </w:rPr>
        <w:t xml:space="preserve"> 1</w:t>
      </w:r>
    </w:p>
    <w:p w:rsidR="00163540" w:rsidRDefault="00163540" w:rsidP="00A42F25">
      <w:pPr>
        <w:rPr>
          <w:szCs w:val="22"/>
        </w:rPr>
      </w:pPr>
    </w:p>
    <w:p w:rsidR="008905C1" w:rsidRPr="00E259FE" w:rsidRDefault="008905C1" w:rsidP="00A42F25">
      <w:r w:rsidRPr="00E259FE">
        <w:t>This</w:t>
      </w:r>
      <w:r w:rsidR="00163540" w:rsidRPr="00E259FE">
        <w:t xml:space="preserve"> form</w:t>
      </w:r>
      <w:r w:rsidRPr="00E259FE">
        <w:t xml:space="preserve"> is </w:t>
      </w:r>
      <w:r w:rsidR="00E259FE" w:rsidRPr="00E259FE">
        <w:t>an example of the Reflection Time Statement</w:t>
      </w:r>
      <w:r w:rsidRPr="00E259FE">
        <w:t xml:space="preserve"> that will</w:t>
      </w:r>
      <w:r w:rsidR="00E259FE" w:rsidRPr="00E259FE">
        <w:t xml:space="preserve"> be completed by</w:t>
      </w:r>
      <w:r w:rsidR="00163540" w:rsidRPr="00E259FE">
        <w:t xml:space="preserve"> your child at</w:t>
      </w:r>
      <w:r w:rsidRPr="00E259FE">
        <w:t xml:space="preserve"> school if they </w:t>
      </w:r>
      <w:r w:rsidR="00163540" w:rsidRPr="00E259FE">
        <w:t>have not complied with</w:t>
      </w:r>
      <w:r w:rsidRPr="00E259FE">
        <w:t xml:space="preserve"> the “Student Code of Conduct.” </w:t>
      </w:r>
    </w:p>
    <w:p w:rsidR="008905C1" w:rsidRDefault="008905C1" w:rsidP="00A42F25">
      <w:pPr>
        <w:rPr>
          <w:sz w:val="24"/>
        </w:rPr>
      </w:pPr>
    </w:p>
    <w:tbl>
      <w:tblPr>
        <w:tblStyle w:val="TableGrid"/>
        <w:tblW w:w="5000" w:type="pct"/>
        <w:tblLook w:val="04A0" w:firstRow="1" w:lastRow="0" w:firstColumn="1" w:lastColumn="0" w:noHBand="0" w:noVBand="1"/>
      </w:tblPr>
      <w:tblGrid>
        <w:gridCol w:w="736"/>
        <w:gridCol w:w="6076"/>
        <w:gridCol w:w="2826"/>
      </w:tblGrid>
      <w:tr w:rsidR="00E259FE" w:rsidRPr="00222BC2" w:rsidTr="00981A37">
        <w:trPr>
          <w:trHeight w:val="510"/>
        </w:trPr>
        <w:tc>
          <w:tcPr>
            <w:tcW w:w="3534" w:type="pct"/>
            <w:gridSpan w:val="2"/>
            <w:vMerge w:val="restart"/>
            <w:tcBorders>
              <w:top w:val="nil"/>
              <w:left w:val="nil"/>
              <w:bottom w:val="nil"/>
              <w:right w:val="nil"/>
            </w:tcBorders>
          </w:tcPr>
          <w:p w:rsidR="00E259FE" w:rsidRDefault="00E259FE" w:rsidP="00E259FE">
            <w:pPr>
              <w:jc w:val="center"/>
              <w:rPr>
                <w:b/>
              </w:rPr>
            </w:pPr>
            <w:r w:rsidRPr="00E259FE">
              <w:rPr>
                <w:b/>
                <w:noProof/>
                <w:lang w:eastAsia="en-AU"/>
              </w:rPr>
              <w:drawing>
                <wp:anchor distT="0" distB="0" distL="114300" distR="114300" simplePos="0" relativeHeight="251659264" behindDoc="1" locked="0" layoutInCell="1" allowOverlap="1" wp14:anchorId="664CDF86" wp14:editId="2E27F8CA">
                  <wp:simplePos x="0" y="0"/>
                  <wp:positionH relativeFrom="column">
                    <wp:posOffset>435610</wp:posOffset>
                  </wp:positionH>
                  <wp:positionV relativeFrom="paragraph">
                    <wp:posOffset>184150</wp:posOffset>
                  </wp:positionV>
                  <wp:extent cx="828675" cy="49022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8675" cy="490220"/>
                          </a:xfrm>
                          <a:prstGeom prst="rect">
                            <a:avLst/>
                          </a:prstGeom>
                          <a:noFill/>
                        </pic:spPr>
                      </pic:pic>
                    </a:graphicData>
                  </a:graphic>
                  <wp14:sizeRelH relativeFrom="page">
                    <wp14:pctWidth>0</wp14:pctWidth>
                  </wp14:sizeRelH>
                  <wp14:sizeRelV relativeFrom="page">
                    <wp14:pctHeight>0</wp14:pctHeight>
                  </wp14:sizeRelV>
                </wp:anchor>
              </w:drawing>
            </w:r>
            <w:r>
              <w:rPr>
                <w:b/>
              </w:rPr>
              <w:t xml:space="preserve">                       </w:t>
            </w:r>
          </w:p>
          <w:p w:rsidR="00E259FE" w:rsidRDefault="00E259FE" w:rsidP="00E259FE">
            <w:pPr>
              <w:jc w:val="center"/>
              <w:rPr>
                <w:b/>
              </w:rPr>
            </w:pPr>
          </w:p>
          <w:p w:rsidR="00E259FE" w:rsidRPr="00E259FE" w:rsidRDefault="00E259FE" w:rsidP="00E259FE">
            <w:pPr>
              <w:jc w:val="center"/>
              <w:rPr>
                <w:b/>
              </w:rPr>
            </w:pPr>
            <w:r w:rsidRPr="00E259FE">
              <w:rPr>
                <w:b/>
              </w:rPr>
              <w:t>Reflection - Time Statement</w:t>
            </w:r>
          </w:p>
        </w:tc>
        <w:tc>
          <w:tcPr>
            <w:tcW w:w="1466" w:type="pct"/>
            <w:tcBorders>
              <w:top w:val="nil"/>
              <w:left w:val="nil"/>
              <w:bottom w:val="nil"/>
              <w:right w:val="nil"/>
            </w:tcBorders>
          </w:tcPr>
          <w:p w:rsidR="00E259FE" w:rsidRPr="00222BC2" w:rsidRDefault="00E259FE" w:rsidP="00981A37">
            <w:pPr>
              <w:rPr>
                <w:sz w:val="24"/>
                <w:szCs w:val="24"/>
              </w:rPr>
            </w:pPr>
          </w:p>
        </w:tc>
      </w:tr>
      <w:tr w:rsidR="00E259FE" w:rsidRPr="00222BC2" w:rsidTr="00981A37">
        <w:tc>
          <w:tcPr>
            <w:tcW w:w="3534" w:type="pct"/>
            <w:gridSpan w:val="2"/>
            <w:vMerge/>
            <w:tcBorders>
              <w:top w:val="nil"/>
              <w:left w:val="nil"/>
              <w:bottom w:val="nil"/>
              <w:right w:val="nil"/>
            </w:tcBorders>
          </w:tcPr>
          <w:p w:rsidR="00E259FE" w:rsidRPr="00222BC2" w:rsidRDefault="00E259FE" w:rsidP="00981A37">
            <w:pPr>
              <w:jc w:val="center"/>
              <w:rPr>
                <w:rFonts w:ascii="Segoe UI Semibold" w:hAnsi="Segoe UI Semibold" w:cs="Khmer UI"/>
                <w:sz w:val="36"/>
                <w:szCs w:val="36"/>
              </w:rPr>
            </w:pPr>
          </w:p>
        </w:tc>
        <w:tc>
          <w:tcPr>
            <w:tcW w:w="1466" w:type="pct"/>
            <w:tcBorders>
              <w:top w:val="nil"/>
              <w:left w:val="nil"/>
              <w:bottom w:val="nil"/>
              <w:right w:val="nil"/>
            </w:tcBorders>
          </w:tcPr>
          <w:p w:rsidR="00E259FE" w:rsidRPr="00222BC2" w:rsidRDefault="00E259FE" w:rsidP="00981A37">
            <w:pPr>
              <w:rPr>
                <w:sz w:val="24"/>
                <w:szCs w:val="24"/>
              </w:rPr>
            </w:pPr>
          </w:p>
        </w:tc>
      </w:tr>
      <w:tr w:rsidR="00E259FE" w:rsidRPr="00222BC2" w:rsidTr="00981A37">
        <w:tc>
          <w:tcPr>
            <w:tcW w:w="382" w:type="pct"/>
            <w:tcBorders>
              <w:top w:val="nil"/>
              <w:left w:val="nil"/>
              <w:bottom w:val="nil"/>
              <w:right w:val="nil"/>
            </w:tcBorders>
          </w:tcPr>
          <w:p w:rsidR="00E259FE" w:rsidRPr="00C00B45" w:rsidRDefault="00E259FE" w:rsidP="00981A37">
            <w:pPr>
              <w:rPr>
                <w:sz w:val="28"/>
                <w:szCs w:val="28"/>
              </w:rPr>
            </w:pPr>
          </w:p>
        </w:tc>
        <w:tc>
          <w:tcPr>
            <w:tcW w:w="3152" w:type="pct"/>
            <w:tcBorders>
              <w:top w:val="nil"/>
              <w:left w:val="nil"/>
              <w:bottom w:val="nil"/>
              <w:right w:val="nil"/>
            </w:tcBorders>
          </w:tcPr>
          <w:p w:rsidR="00E259FE" w:rsidRPr="00C00B45" w:rsidRDefault="00E259FE" w:rsidP="00981A37">
            <w:pPr>
              <w:rPr>
                <w:sz w:val="28"/>
                <w:szCs w:val="28"/>
              </w:rPr>
            </w:pPr>
          </w:p>
        </w:tc>
        <w:tc>
          <w:tcPr>
            <w:tcW w:w="1466" w:type="pct"/>
            <w:tcBorders>
              <w:top w:val="nil"/>
              <w:left w:val="nil"/>
              <w:bottom w:val="nil"/>
              <w:right w:val="nil"/>
            </w:tcBorders>
          </w:tcPr>
          <w:p w:rsidR="00E259FE" w:rsidRPr="00222BC2" w:rsidRDefault="00E259FE" w:rsidP="00981A37">
            <w:pPr>
              <w:rPr>
                <w:sz w:val="24"/>
                <w:szCs w:val="24"/>
              </w:rPr>
            </w:pPr>
          </w:p>
        </w:tc>
      </w:tr>
      <w:tr w:rsidR="00E259FE" w:rsidRPr="00C00B45" w:rsidTr="00981A37">
        <w:tc>
          <w:tcPr>
            <w:tcW w:w="382" w:type="pct"/>
          </w:tcPr>
          <w:p w:rsidR="00E259FE" w:rsidRPr="00432D6A" w:rsidRDefault="00E259FE" w:rsidP="00E259FE">
            <w:pPr>
              <w:pStyle w:val="ListParagraph"/>
              <w:numPr>
                <w:ilvl w:val="0"/>
                <w:numId w:val="21"/>
              </w:numPr>
              <w:contextualSpacing/>
              <w:rPr>
                <w:sz w:val="28"/>
                <w:szCs w:val="28"/>
              </w:rPr>
            </w:pPr>
          </w:p>
        </w:tc>
        <w:tc>
          <w:tcPr>
            <w:tcW w:w="4618" w:type="pct"/>
            <w:gridSpan w:val="2"/>
          </w:tcPr>
          <w:p w:rsidR="00E259FE" w:rsidRPr="00272394" w:rsidRDefault="00E259FE" w:rsidP="00981A37">
            <w:pPr>
              <w:rPr>
                <w:sz w:val="20"/>
                <w:szCs w:val="20"/>
              </w:rPr>
            </w:pPr>
            <w:r w:rsidRPr="00E259FE">
              <w:t>What happened? What were you doing? Where were you? Who were you with</w:t>
            </w:r>
            <w:r>
              <w:rPr>
                <w:sz w:val="20"/>
                <w:szCs w:val="20"/>
              </w:rPr>
              <w:t>?</w:t>
            </w:r>
          </w:p>
          <w:p w:rsidR="00E259FE" w:rsidRPr="00C00B45" w:rsidRDefault="00E259FE" w:rsidP="00981A37">
            <w:pPr>
              <w:rPr>
                <w:sz w:val="28"/>
                <w:szCs w:val="28"/>
              </w:rPr>
            </w:pPr>
            <w:r>
              <w:rPr>
                <w:rFonts w:ascii="Arial" w:hAnsi="Arial" w:cs="Arial"/>
                <w:noProof/>
                <w:color w:val="1122CC"/>
                <w:sz w:val="27"/>
                <w:szCs w:val="27"/>
                <w:lang w:eastAsia="en-AU"/>
              </w:rPr>
              <w:drawing>
                <wp:inline distT="0" distB="0" distL="0" distR="0" wp14:anchorId="3CD492B5" wp14:editId="420CED57">
                  <wp:extent cx="609600" cy="609600"/>
                  <wp:effectExtent l="19050" t="0" r="0" b="0"/>
                  <wp:docPr id="18" name="rg_hi" descr="http://t0.gstatic.com/images?q=tbn:ANd9GcS5JgARPXUwv7wBO6hnhRGQCKXGShg_NoGBhlqFNdnOECUOD8D_p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5JgARPXUwv7wBO6hnhRGQCKXGShg_NoGBhlqFNdnOECUOD8D_pA">
                            <a:hlinkClick r:id="rId10"/>
                          </pic:cNvPr>
                          <pic:cNvPicPr>
                            <a:picLocks noChangeAspect="1" noChangeArrowheads="1"/>
                          </pic:cNvPicPr>
                        </pic:nvPicPr>
                        <pic:blipFill>
                          <a:blip r:embed="rId11" cstate="print"/>
                          <a:srcRect/>
                          <a:stretch>
                            <a:fillRect/>
                          </a:stretch>
                        </pic:blipFill>
                        <pic:spPr bwMode="auto">
                          <a:xfrm>
                            <a:off x="0" y="0"/>
                            <a:ext cx="609600" cy="609600"/>
                          </a:xfrm>
                          <a:prstGeom prst="rect">
                            <a:avLst/>
                          </a:prstGeom>
                          <a:noFill/>
                          <a:ln w="9525">
                            <a:noFill/>
                            <a:miter lim="800000"/>
                            <a:headEnd/>
                            <a:tailEnd/>
                          </a:ln>
                        </pic:spPr>
                      </pic:pic>
                    </a:graphicData>
                  </a:graphic>
                </wp:inline>
              </w:drawing>
            </w:r>
          </w:p>
        </w:tc>
      </w:tr>
      <w:tr w:rsidR="00E259FE" w:rsidRPr="00C00B45" w:rsidTr="00981A37">
        <w:tc>
          <w:tcPr>
            <w:tcW w:w="382" w:type="pct"/>
          </w:tcPr>
          <w:p w:rsidR="00E259FE" w:rsidRPr="00432D6A" w:rsidRDefault="00E259FE" w:rsidP="00E259FE">
            <w:pPr>
              <w:pStyle w:val="ListParagraph"/>
              <w:numPr>
                <w:ilvl w:val="0"/>
                <w:numId w:val="21"/>
              </w:numPr>
              <w:contextualSpacing/>
              <w:rPr>
                <w:sz w:val="28"/>
                <w:szCs w:val="28"/>
              </w:rPr>
            </w:pPr>
          </w:p>
        </w:tc>
        <w:tc>
          <w:tcPr>
            <w:tcW w:w="4618" w:type="pct"/>
            <w:gridSpan w:val="2"/>
          </w:tcPr>
          <w:p w:rsidR="00E259FE" w:rsidRPr="00E259FE" w:rsidRDefault="00E259FE" w:rsidP="00981A37">
            <w:r w:rsidRPr="00E259FE">
              <w:t>What did you do or say?</w:t>
            </w:r>
          </w:p>
          <w:p w:rsidR="00E259FE" w:rsidRDefault="00E259FE" w:rsidP="00981A37">
            <w:pPr>
              <w:rPr>
                <w:sz w:val="28"/>
                <w:szCs w:val="28"/>
              </w:rPr>
            </w:pPr>
          </w:p>
          <w:p w:rsidR="00E259FE" w:rsidRPr="00C00B45" w:rsidRDefault="00E259FE" w:rsidP="00981A37">
            <w:pPr>
              <w:rPr>
                <w:sz w:val="28"/>
                <w:szCs w:val="28"/>
              </w:rPr>
            </w:pPr>
          </w:p>
        </w:tc>
      </w:tr>
      <w:tr w:rsidR="00E259FE" w:rsidTr="00981A37">
        <w:tc>
          <w:tcPr>
            <w:tcW w:w="382" w:type="pct"/>
          </w:tcPr>
          <w:p w:rsidR="00E259FE" w:rsidRPr="00432D6A" w:rsidRDefault="00E259FE" w:rsidP="00E259FE">
            <w:pPr>
              <w:pStyle w:val="ListParagraph"/>
              <w:numPr>
                <w:ilvl w:val="0"/>
                <w:numId w:val="21"/>
              </w:numPr>
              <w:contextualSpacing/>
              <w:rPr>
                <w:sz w:val="28"/>
                <w:szCs w:val="28"/>
              </w:rPr>
            </w:pPr>
          </w:p>
        </w:tc>
        <w:tc>
          <w:tcPr>
            <w:tcW w:w="4618" w:type="pct"/>
            <w:gridSpan w:val="2"/>
          </w:tcPr>
          <w:p w:rsidR="00E259FE" w:rsidRPr="00E259FE" w:rsidRDefault="00E259FE" w:rsidP="00981A37">
            <w:r w:rsidRPr="00E259FE">
              <w:t>What were you thinking at the time?</w:t>
            </w:r>
          </w:p>
          <w:p w:rsidR="00E259FE" w:rsidRPr="00E259FE" w:rsidRDefault="00E259FE" w:rsidP="00981A37">
            <w:r w:rsidRPr="00E259FE">
              <w:t xml:space="preserve">             hurt                confused            embarrassed          unfair          wanting to hurt</w:t>
            </w:r>
          </w:p>
          <w:p w:rsidR="00E259FE" w:rsidRPr="00E259FE" w:rsidRDefault="00E259FE" w:rsidP="00981A37">
            <w:r w:rsidRPr="00E259FE">
              <w:t xml:space="preserve">     angry               left out                    let down        mad                sad                 revengeful     </w:t>
            </w:r>
          </w:p>
          <w:p w:rsidR="00E259FE" w:rsidRPr="00E259FE" w:rsidRDefault="00E259FE" w:rsidP="00981A37">
            <w:r w:rsidRPr="00E259FE">
              <w:t xml:space="preserve">    thinking it was a joke      wanting others to laugh           silly</w:t>
            </w:r>
          </w:p>
          <w:p w:rsidR="00E259FE" w:rsidRPr="00E259FE" w:rsidRDefault="00E259FE" w:rsidP="00981A37">
            <w:r>
              <w:rPr>
                <w:rFonts w:ascii="Arial" w:hAnsi="Arial" w:cs="Arial"/>
                <w:noProof/>
                <w:color w:val="1122CC"/>
                <w:sz w:val="27"/>
                <w:szCs w:val="27"/>
                <w:lang w:eastAsia="en-AU"/>
              </w:rPr>
              <w:drawing>
                <wp:anchor distT="0" distB="0" distL="114300" distR="114300" simplePos="0" relativeHeight="251660288" behindDoc="1" locked="0" layoutInCell="1" allowOverlap="1" wp14:anchorId="47B802DE" wp14:editId="7952D6FC">
                  <wp:simplePos x="0" y="0"/>
                  <wp:positionH relativeFrom="column">
                    <wp:posOffset>15240</wp:posOffset>
                  </wp:positionH>
                  <wp:positionV relativeFrom="paragraph">
                    <wp:posOffset>9028</wp:posOffset>
                  </wp:positionV>
                  <wp:extent cx="676275" cy="638175"/>
                  <wp:effectExtent l="19050" t="0" r="9525" b="0"/>
                  <wp:wrapTight wrapText="bothSides">
                    <wp:wrapPolygon edited="0">
                      <wp:start x="-608" y="0"/>
                      <wp:lineTo x="-608" y="21278"/>
                      <wp:lineTo x="21904" y="21278"/>
                      <wp:lineTo x="21904" y="0"/>
                      <wp:lineTo x="-608" y="0"/>
                    </wp:wrapPolygon>
                  </wp:wrapTight>
                  <wp:docPr id="5" name="rg_hi" descr="http://t1.gstatic.com/images?q=tbn:ANd9GcQjfAZaQMnQlDSv2ZcV2mZ-vYuN9HjwBKUb-sa8e-SqjGBTTJd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jfAZaQMnQlDSv2ZcV2mZ-vYuN9HjwBKUb-sa8e-SqjGBTTJdt">
                            <a:hlinkClick r:id="rId12"/>
                          </pic:cNvPr>
                          <pic:cNvPicPr>
                            <a:picLocks noChangeAspect="1" noChangeArrowheads="1"/>
                          </pic:cNvPicPr>
                        </pic:nvPicPr>
                        <pic:blipFill>
                          <a:blip r:embed="rId13" cstate="print"/>
                          <a:srcRect/>
                          <a:stretch>
                            <a:fillRect/>
                          </a:stretch>
                        </pic:blipFill>
                        <pic:spPr bwMode="auto">
                          <a:xfrm>
                            <a:off x="0" y="0"/>
                            <a:ext cx="676275" cy="638175"/>
                          </a:xfrm>
                          <a:prstGeom prst="rect">
                            <a:avLst/>
                          </a:prstGeom>
                          <a:noFill/>
                          <a:ln w="9525">
                            <a:noFill/>
                            <a:miter lim="800000"/>
                            <a:headEnd/>
                            <a:tailEnd/>
                          </a:ln>
                        </pic:spPr>
                      </pic:pic>
                    </a:graphicData>
                  </a:graphic>
                </wp:anchor>
              </w:drawing>
            </w:r>
            <w:r w:rsidRPr="00E259FE">
              <w:t>showing off           get someone’s attention      didn’t understand      frustrated</w:t>
            </w:r>
          </w:p>
          <w:p w:rsidR="00E259FE" w:rsidRPr="00B30D3B" w:rsidRDefault="00E259FE" w:rsidP="00981A37">
            <w:pPr>
              <w:rPr>
                <w:sz w:val="24"/>
                <w:szCs w:val="24"/>
              </w:rPr>
            </w:pPr>
          </w:p>
          <w:p w:rsidR="00E259FE" w:rsidRDefault="00E259FE" w:rsidP="00981A37">
            <w:pPr>
              <w:rPr>
                <w:sz w:val="28"/>
                <w:szCs w:val="28"/>
              </w:rPr>
            </w:pPr>
          </w:p>
        </w:tc>
      </w:tr>
      <w:tr w:rsidR="00E259FE" w:rsidRPr="00C00B45" w:rsidTr="00981A37">
        <w:trPr>
          <w:trHeight w:val="2056"/>
        </w:trPr>
        <w:tc>
          <w:tcPr>
            <w:tcW w:w="382" w:type="pct"/>
          </w:tcPr>
          <w:p w:rsidR="00E259FE" w:rsidRPr="00432D6A" w:rsidRDefault="00E259FE" w:rsidP="00E259FE">
            <w:pPr>
              <w:pStyle w:val="ListParagraph"/>
              <w:numPr>
                <w:ilvl w:val="0"/>
                <w:numId w:val="21"/>
              </w:numPr>
              <w:contextualSpacing/>
              <w:rPr>
                <w:sz w:val="28"/>
                <w:szCs w:val="28"/>
              </w:rPr>
            </w:pPr>
          </w:p>
        </w:tc>
        <w:tc>
          <w:tcPr>
            <w:tcW w:w="4618" w:type="pct"/>
            <w:gridSpan w:val="2"/>
          </w:tcPr>
          <w:p w:rsidR="00E259FE" w:rsidRPr="00E259FE" w:rsidRDefault="00E259FE" w:rsidP="00981A37">
            <w:r w:rsidRPr="00E259FE">
              <w:t>What could you have done instead?</w:t>
            </w:r>
          </w:p>
          <w:p w:rsidR="00E259FE" w:rsidRPr="00E259FE" w:rsidRDefault="00E259FE" w:rsidP="00981A37">
            <w:r w:rsidRPr="00E259FE">
              <w:t>Next time you will...</w:t>
            </w:r>
          </w:p>
        </w:tc>
      </w:tr>
      <w:tr w:rsidR="00E259FE" w:rsidTr="00981A37">
        <w:tc>
          <w:tcPr>
            <w:tcW w:w="382" w:type="pct"/>
          </w:tcPr>
          <w:p w:rsidR="00E259FE" w:rsidRPr="00432D6A" w:rsidRDefault="00E259FE" w:rsidP="00E259FE">
            <w:pPr>
              <w:pStyle w:val="ListParagraph"/>
              <w:numPr>
                <w:ilvl w:val="0"/>
                <w:numId w:val="21"/>
              </w:numPr>
              <w:contextualSpacing/>
              <w:rPr>
                <w:sz w:val="28"/>
                <w:szCs w:val="28"/>
              </w:rPr>
            </w:pPr>
          </w:p>
        </w:tc>
        <w:tc>
          <w:tcPr>
            <w:tcW w:w="4618" w:type="pct"/>
            <w:gridSpan w:val="2"/>
          </w:tcPr>
          <w:p w:rsidR="00E259FE" w:rsidRPr="00E259FE" w:rsidRDefault="00E259FE" w:rsidP="00981A37">
            <w:r w:rsidRPr="00E259FE">
              <w:t>Who has been affected by what you did?</w:t>
            </w:r>
          </w:p>
          <w:p w:rsidR="00E259FE" w:rsidRPr="00E259FE" w:rsidRDefault="00E259FE" w:rsidP="00981A37">
            <w:r w:rsidRPr="00E259FE">
              <w:rPr>
                <w:noProof/>
                <w:lang w:eastAsia="en-AU"/>
              </w:rPr>
              <w:drawing>
                <wp:inline distT="0" distB="0" distL="0" distR="0" wp14:anchorId="5949258F" wp14:editId="6632C3E0">
                  <wp:extent cx="676275" cy="676275"/>
                  <wp:effectExtent l="19050" t="0" r="9525" b="0"/>
                  <wp:docPr id="8" name="rg_hi" descr="http://t3.gstatic.com/images?q=tbn:ANd9GcQ0UyhM_ZLj9fOa4YetXGLQUgOEXOe7Z8_Zd4WB4MbwhycWQJfYTQ">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0UyhM_ZLj9fOa4YetXGLQUgOEXOe7Z8_Zd4WB4MbwhycWQJfYTQ">
                            <a:hlinkClick r:id="rId14"/>
                          </pic:cNvPr>
                          <pic:cNvPicPr>
                            <a:picLocks noChangeAspect="1" noChangeArrowheads="1"/>
                          </pic:cNvPicPr>
                        </pic:nvPicPr>
                        <pic:blipFill>
                          <a:blip r:embed="rId15" cstate="print"/>
                          <a:srcRect/>
                          <a:stretch>
                            <a:fillRect/>
                          </a:stretch>
                        </pic:blipFill>
                        <pic:spPr bwMode="auto">
                          <a:xfrm>
                            <a:off x="0" y="0"/>
                            <a:ext cx="676275" cy="676275"/>
                          </a:xfrm>
                          <a:prstGeom prst="rect">
                            <a:avLst/>
                          </a:prstGeom>
                          <a:noFill/>
                          <a:ln w="9525">
                            <a:noFill/>
                            <a:miter lim="800000"/>
                            <a:headEnd/>
                            <a:tailEnd/>
                          </a:ln>
                        </pic:spPr>
                      </pic:pic>
                    </a:graphicData>
                  </a:graphic>
                </wp:inline>
              </w:drawing>
            </w:r>
          </w:p>
          <w:p w:rsidR="00E259FE" w:rsidRPr="00E259FE" w:rsidRDefault="00E259FE" w:rsidP="00981A37"/>
        </w:tc>
      </w:tr>
      <w:tr w:rsidR="00E259FE" w:rsidRPr="00C00B45" w:rsidTr="00981A37">
        <w:tc>
          <w:tcPr>
            <w:tcW w:w="382" w:type="pct"/>
          </w:tcPr>
          <w:p w:rsidR="00E259FE" w:rsidRPr="00432D6A" w:rsidRDefault="00E259FE" w:rsidP="00E259FE">
            <w:pPr>
              <w:pStyle w:val="ListParagraph"/>
              <w:numPr>
                <w:ilvl w:val="0"/>
                <w:numId w:val="21"/>
              </w:numPr>
              <w:contextualSpacing/>
              <w:rPr>
                <w:sz w:val="28"/>
                <w:szCs w:val="28"/>
              </w:rPr>
            </w:pPr>
          </w:p>
        </w:tc>
        <w:tc>
          <w:tcPr>
            <w:tcW w:w="4618" w:type="pct"/>
            <w:gridSpan w:val="2"/>
          </w:tcPr>
          <w:p w:rsidR="00E259FE" w:rsidRPr="00E259FE" w:rsidRDefault="00E259FE" w:rsidP="00981A37">
            <w:r w:rsidRPr="00E259FE">
              <w:t xml:space="preserve">How will you make this right?  </w:t>
            </w:r>
          </w:p>
          <w:p w:rsidR="00E259FE" w:rsidRPr="00E259FE" w:rsidRDefault="00E259FE" w:rsidP="00981A37">
            <w:r w:rsidRPr="00E259FE">
              <w:t>What will you say?</w:t>
            </w:r>
          </w:p>
          <w:p w:rsidR="00E259FE" w:rsidRPr="00E259FE" w:rsidRDefault="00E259FE" w:rsidP="00981A37">
            <w:r w:rsidRPr="00E259FE">
              <w:t>What will you do?</w:t>
            </w:r>
          </w:p>
          <w:p w:rsidR="00E259FE" w:rsidRPr="00E259FE" w:rsidRDefault="00E259FE" w:rsidP="00981A37">
            <w:pPr>
              <w:rPr>
                <w:rFonts w:ascii="Arial" w:hAnsi="Arial" w:cs="Arial"/>
                <w:noProof/>
                <w:color w:val="1122CC"/>
                <w:sz w:val="27"/>
                <w:szCs w:val="27"/>
                <w:lang w:eastAsia="en-AU"/>
              </w:rPr>
            </w:pPr>
            <w:r>
              <w:rPr>
                <w:rFonts w:ascii="Arial" w:hAnsi="Arial" w:cs="Arial"/>
                <w:noProof/>
                <w:color w:val="1122CC"/>
                <w:sz w:val="27"/>
                <w:szCs w:val="27"/>
                <w:lang w:eastAsia="en-AU"/>
              </w:rPr>
              <w:drawing>
                <wp:inline distT="0" distB="0" distL="0" distR="0" wp14:anchorId="0F731114" wp14:editId="4C62D866">
                  <wp:extent cx="842230" cy="723900"/>
                  <wp:effectExtent l="19050" t="0" r="0" b="0"/>
                  <wp:docPr id="4" name="rg_hi" descr="http://t1.gstatic.com/images?q=tbn:ANd9GcStAhs1I15QCBPJub0lTzb8bTjC_bu5ggDTacBkezfh7zV8ePt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tAhs1I15QCBPJub0lTzb8bTjC_bu5ggDTacBkezfh7zV8ePtf">
                            <a:hlinkClick r:id="rId16"/>
                          </pic:cNvPr>
                          <pic:cNvPicPr>
                            <a:picLocks noChangeAspect="1" noChangeArrowheads="1"/>
                          </pic:cNvPicPr>
                        </pic:nvPicPr>
                        <pic:blipFill>
                          <a:blip r:embed="rId17" cstate="print"/>
                          <a:srcRect/>
                          <a:stretch>
                            <a:fillRect/>
                          </a:stretch>
                        </pic:blipFill>
                        <pic:spPr bwMode="auto">
                          <a:xfrm>
                            <a:off x="0" y="0"/>
                            <a:ext cx="842230" cy="723900"/>
                          </a:xfrm>
                          <a:prstGeom prst="rect">
                            <a:avLst/>
                          </a:prstGeom>
                          <a:noFill/>
                          <a:ln w="9525">
                            <a:noFill/>
                            <a:miter lim="800000"/>
                            <a:headEnd/>
                            <a:tailEnd/>
                          </a:ln>
                        </pic:spPr>
                      </pic:pic>
                    </a:graphicData>
                  </a:graphic>
                </wp:inline>
              </w:drawing>
            </w:r>
          </w:p>
        </w:tc>
      </w:tr>
    </w:tbl>
    <w:p w:rsidR="009221E6" w:rsidRDefault="009221E6" w:rsidP="00A42F25"/>
    <w:p w:rsidR="00771DA9" w:rsidRPr="00E259FE" w:rsidRDefault="00771DA9" w:rsidP="00771DA9">
      <w:pPr>
        <w:rPr>
          <w:b/>
          <w:sz w:val="24"/>
          <w:szCs w:val="24"/>
        </w:rPr>
      </w:pPr>
      <w:r w:rsidRPr="00E259FE">
        <w:rPr>
          <w:b/>
          <w:sz w:val="24"/>
          <w:szCs w:val="24"/>
        </w:rPr>
        <w:lastRenderedPageBreak/>
        <w:t>Appendix</w:t>
      </w:r>
      <w:r>
        <w:rPr>
          <w:b/>
          <w:sz w:val="24"/>
          <w:szCs w:val="24"/>
        </w:rPr>
        <w:t xml:space="preserve"> 2</w:t>
      </w:r>
    </w:p>
    <w:p w:rsidR="00771DA9" w:rsidRDefault="00771DA9" w:rsidP="00771DA9">
      <w:pPr>
        <w:rPr>
          <w:szCs w:val="22"/>
        </w:rPr>
      </w:pPr>
    </w:p>
    <w:p w:rsidR="00771DA9" w:rsidRPr="00E259FE" w:rsidRDefault="00771DA9" w:rsidP="00771DA9">
      <w:r w:rsidRPr="00E259FE">
        <w:t>This</w:t>
      </w:r>
      <w:r w:rsidR="00155A23">
        <w:t xml:space="preserve"> matrix (part of)</w:t>
      </w:r>
      <w:r w:rsidRPr="00E259FE">
        <w:t xml:space="preserve"> is an example of </w:t>
      </w:r>
      <w:r>
        <w:t xml:space="preserve">the behaviour matrix developed by staff, students and parents as part of School Wide Positive Behaviour implementation. </w:t>
      </w:r>
    </w:p>
    <w:p w:rsidR="009221E6" w:rsidRDefault="009221E6" w:rsidP="00A42F25"/>
    <w:p w:rsidR="00155A23" w:rsidRPr="00155A23" w:rsidRDefault="00155A23" w:rsidP="00155A23">
      <w:pPr>
        <w:jc w:val="center"/>
        <w:rPr>
          <w:b/>
        </w:rPr>
      </w:pPr>
      <w:r w:rsidRPr="00155A23">
        <w:rPr>
          <w:b/>
        </w:rPr>
        <w:t>Hepburn Primary School Behavior Matrix</w:t>
      </w:r>
    </w:p>
    <w:p w:rsidR="00155A23" w:rsidRPr="00155A23" w:rsidRDefault="00155A23" w:rsidP="00155A23">
      <w:pPr>
        <w:jc w:val="center"/>
      </w:pPr>
    </w:p>
    <w:p w:rsidR="00155A23" w:rsidRPr="00155A23" w:rsidRDefault="00155A23" w:rsidP="00155A23">
      <w:pPr>
        <w:jc w:val="center"/>
      </w:pPr>
      <w:r w:rsidRPr="00155A23">
        <w:t>Always: *Use your manners *Listen to instructions *Ask for help *Care for all *Move calmly and quietly</w:t>
      </w:r>
    </w:p>
    <w:p w:rsidR="00155A23" w:rsidRPr="004D2860" w:rsidRDefault="00155A23" w:rsidP="00155A23">
      <w:pPr>
        <w:rPr>
          <w:rFonts w:ascii="Gill Sans MT" w:hAnsi="Gill Sans MT"/>
          <w:b/>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913"/>
        <w:gridCol w:w="1878"/>
        <w:gridCol w:w="1879"/>
        <w:gridCol w:w="1878"/>
        <w:gridCol w:w="1878"/>
        <w:gridCol w:w="1878"/>
        <w:gridCol w:w="1879"/>
      </w:tblGrid>
      <w:tr w:rsidR="00155A23" w:rsidRPr="004D2860" w:rsidTr="00981A37">
        <w:tc>
          <w:tcPr>
            <w:tcW w:w="1843" w:type="dxa"/>
            <w:tcBorders>
              <w:top w:val="nil"/>
              <w:left w:val="nil"/>
            </w:tcBorders>
            <w:shd w:val="clear" w:color="auto" w:fill="auto"/>
          </w:tcPr>
          <w:p w:rsidR="00155A23" w:rsidRPr="004D2860" w:rsidRDefault="00155A23" w:rsidP="00981A37">
            <w:pPr>
              <w:jc w:val="center"/>
              <w:rPr>
                <w:rFonts w:ascii="Gill Sans MT" w:hAnsi="Gill Sans MT"/>
                <w:b/>
              </w:rPr>
            </w:pPr>
          </w:p>
        </w:tc>
        <w:tc>
          <w:tcPr>
            <w:tcW w:w="1913" w:type="dxa"/>
            <w:tcBorders>
              <w:top w:val="single" w:sz="4" w:space="0" w:color="auto"/>
            </w:tcBorders>
            <w:shd w:val="clear" w:color="auto" w:fill="auto"/>
          </w:tcPr>
          <w:p w:rsidR="00155A23" w:rsidRPr="00E64E51" w:rsidRDefault="00155A23" w:rsidP="00981A37">
            <w:pPr>
              <w:jc w:val="center"/>
              <w:rPr>
                <w:rFonts w:ascii="Gill Sans MT" w:hAnsi="Gill Sans MT"/>
                <w:b/>
                <w:color w:val="0070C0"/>
              </w:rPr>
            </w:pPr>
            <w:r w:rsidRPr="00937143">
              <w:rPr>
                <w:rFonts w:ascii="Gill Sans MT" w:hAnsi="Gill Sans MT"/>
                <w:b/>
                <w:color w:val="0070C0"/>
              </w:rPr>
              <w:t>Classrooms</w:t>
            </w:r>
          </w:p>
        </w:tc>
        <w:tc>
          <w:tcPr>
            <w:tcW w:w="1878" w:type="dxa"/>
            <w:tcBorders>
              <w:top w:val="single" w:sz="4" w:space="0" w:color="auto"/>
            </w:tcBorders>
            <w:shd w:val="clear" w:color="auto" w:fill="auto"/>
          </w:tcPr>
          <w:p w:rsidR="00155A23" w:rsidRPr="00E64E51" w:rsidRDefault="00155A23" w:rsidP="00981A37">
            <w:pPr>
              <w:jc w:val="center"/>
              <w:rPr>
                <w:rFonts w:ascii="Gill Sans MT" w:hAnsi="Gill Sans MT"/>
                <w:b/>
                <w:color w:val="7030A0"/>
              </w:rPr>
            </w:pPr>
            <w:r w:rsidRPr="00E64E51">
              <w:rPr>
                <w:rFonts w:ascii="Gill Sans MT" w:hAnsi="Gill Sans MT"/>
                <w:b/>
                <w:color w:val="7030A0"/>
              </w:rPr>
              <w:t xml:space="preserve">Playground </w:t>
            </w:r>
          </w:p>
        </w:tc>
        <w:tc>
          <w:tcPr>
            <w:tcW w:w="1879" w:type="dxa"/>
            <w:tcBorders>
              <w:top w:val="single" w:sz="4" w:space="0" w:color="auto"/>
            </w:tcBorders>
          </w:tcPr>
          <w:p w:rsidR="00155A23" w:rsidRPr="00E64E51" w:rsidRDefault="00155A23" w:rsidP="00981A37">
            <w:pPr>
              <w:jc w:val="center"/>
              <w:rPr>
                <w:rFonts w:ascii="Gill Sans MT" w:hAnsi="Gill Sans MT"/>
                <w:b/>
                <w:color w:val="00B050"/>
              </w:rPr>
            </w:pPr>
            <w:r w:rsidRPr="00E64E51">
              <w:rPr>
                <w:rFonts w:ascii="Gill Sans MT" w:hAnsi="Gill Sans MT"/>
                <w:b/>
                <w:color w:val="00B050"/>
              </w:rPr>
              <w:t>Assembly</w:t>
            </w:r>
          </w:p>
        </w:tc>
        <w:tc>
          <w:tcPr>
            <w:tcW w:w="1878" w:type="dxa"/>
            <w:tcBorders>
              <w:top w:val="single" w:sz="4" w:space="0" w:color="auto"/>
            </w:tcBorders>
            <w:shd w:val="clear" w:color="auto" w:fill="auto"/>
          </w:tcPr>
          <w:p w:rsidR="00155A23" w:rsidRPr="00E64E51" w:rsidRDefault="00155A23" w:rsidP="00981A37">
            <w:pPr>
              <w:jc w:val="center"/>
              <w:rPr>
                <w:rFonts w:ascii="Gill Sans MT" w:hAnsi="Gill Sans MT"/>
                <w:b/>
                <w:color w:val="0070C0"/>
              </w:rPr>
            </w:pPr>
            <w:r w:rsidRPr="00E64E51">
              <w:rPr>
                <w:rFonts w:ascii="Gill Sans MT" w:hAnsi="Gill Sans MT"/>
                <w:b/>
                <w:color w:val="0070C0"/>
              </w:rPr>
              <w:t>Hallways</w:t>
            </w:r>
          </w:p>
        </w:tc>
        <w:tc>
          <w:tcPr>
            <w:tcW w:w="1878" w:type="dxa"/>
            <w:tcBorders>
              <w:top w:val="single" w:sz="4" w:space="0" w:color="auto"/>
            </w:tcBorders>
            <w:shd w:val="clear" w:color="auto" w:fill="auto"/>
          </w:tcPr>
          <w:p w:rsidR="00155A23" w:rsidRPr="00E64E51" w:rsidRDefault="00155A23" w:rsidP="00981A37">
            <w:pPr>
              <w:jc w:val="center"/>
              <w:rPr>
                <w:rFonts w:ascii="Gill Sans MT" w:hAnsi="Gill Sans MT"/>
                <w:b/>
                <w:color w:val="7030A0"/>
              </w:rPr>
            </w:pPr>
            <w:r w:rsidRPr="00E64E51">
              <w:rPr>
                <w:rFonts w:ascii="Gill Sans MT" w:hAnsi="Gill Sans MT"/>
                <w:b/>
                <w:color w:val="7030A0"/>
              </w:rPr>
              <w:t xml:space="preserve">Dining room </w:t>
            </w:r>
          </w:p>
        </w:tc>
        <w:tc>
          <w:tcPr>
            <w:tcW w:w="1878" w:type="dxa"/>
            <w:tcBorders>
              <w:top w:val="single" w:sz="4" w:space="0" w:color="auto"/>
            </w:tcBorders>
            <w:shd w:val="clear" w:color="auto" w:fill="auto"/>
          </w:tcPr>
          <w:p w:rsidR="00155A23" w:rsidRPr="00E64E51" w:rsidRDefault="00155A23" w:rsidP="00155A23">
            <w:pPr>
              <w:ind w:left="-429"/>
              <w:jc w:val="center"/>
              <w:rPr>
                <w:rFonts w:ascii="Gill Sans MT" w:hAnsi="Gill Sans MT"/>
                <w:b/>
                <w:color w:val="00B050"/>
              </w:rPr>
            </w:pPr>
            <w:r w:rsidRPr="00E64E51">
              <w:rPr>
                <w:rFonts w:ascii="Gill Sans MT" w:hAnsi="Gill Sans MT"/>
                <w:b/>
                <w:color w:val="00B050"/>
              </w:rPr>
              <w:t>Toilets</w:t>
            </w:r>
          </w:p>
        </w:tc>
        <w:tc>
          <w:tcPr>
            <w:tcW w:w="1879" w:type="dxa"/>
            <w:tcBorders>
              <w:top w:val="single" w:sz="4" w:space="0" w:color="auto"/>
            </w:tcBorders>
            <w:shd w:val="clear" w:color="auto" w:fill="auto"/>
          </w:tcPr>
          <w:p w:rsidR="00155A23" w:rsidRPr="00E64E51" w:rsidRDefault="00155A23" w:rsidP="00981A37">
            <w:pPr>
              <w:jc w:val="center"/>
              <w:rPr>
                <w:rFonts w:ascii="Gill Sans MT" w:hAnsi="Gill Sans MT"/>
                <w:b/>
                <w:color w:val="0070C0"/>
              </w:rPr>
            </w:pPr>
            <w:r>
              <w:rPr>
                <w:rFonts w:ascii="Gill Sans MT" w:hAnsi="Gill Sans MT"/>
                <w:b/>
                <w:color w:val="0070C0"/>
              </w:rPr>
              <w:t>Excursions</w:t>
            </w:r>
          </w:p>
        </w:tc>
      </w:tr>
      <w:tr w:rsidR="00155A23" w:rsidRPr="004D2860" w:rsidTr="00981A37">
        <w:tc>
          <w:tcPr>
            <w:tcW w:w="1843" w:type="dxa"/>
            <w:shd w:val="clear" w:color="auto" w:fill="auto"/>
          </w:tcPr>
          <w:p w:rsidR="00155A23" w:rsidRPr="00937143" w:rsidRDefault="00155A23" w:rsidP="00981A37">
            <w:pPr>
              <w:jc w:val="center"/>
              <w:rPr>
                <w:rFonts w:ascii="Gill Sans MT" w:hAnsi="Gill Sans MT"/>
                <w:color w:val="0070C0"/>
              </w:rPr>
            </w:pPr>
          </w:p>
          <w:p w:rsidR="00155A23" w:rsidRPr="00937143" w:rsidRDefault="00155A23" w:rsidP="00981A37">
            <w:pPr>
              <w:rPr>
                <w:rFonts w:ascii="Gill Sans MT" w:hAnsi="Gill Sans MT"/>
                <w:color w:val="0070C0"/>
              </w:rPr>
            </w:pPr>
          </w:p>
          <w:p w:rsidR="00155A23" w:rsidRPr="00937143" w:rsidRDefault="00155A23" w:rsidP="00981A37">
            <w:pPr>
              <w:jc w:val="center"/>
              <w:rPr>
                <w:rFonts w:ascii="Gill Sans MT" w:hAnsi="Gill Sans MT"/>
                <w:color w:val="0070C0"/>
              </w:rPr>
            </w:pPr>
          </w:p>
          <w:p w:rsidR="00155A23" w:rsidRPr="00937143" w:rsidRDefault="00155A23" w:rsidP="00981A37">
            <w:pPr>
              <w:jc w:val="center"/>
              <w:rPr>
                <w:rFonts w:ascii="Gill Sans MT" w:hAnsi="Gill Sans MT"/>
                <w:color w:val="0070C0"/>
              </w:rPr>
            </w:pPr>
          </w:p>
          <w:p w:rsidR="00155A23" w:rsidRPr="00937143" w:rsidRDefault="00155A23" w:rsidP="00981A37">
            <w:pPr>
              <w:jc w:val="center"/>
              <w:rPr>
                <w:rFonts w:ascii="Gill Sans MT" w:hAnsi="Gill Sans MT"/>
                <w:b/>
                <w:color w:val="0070C0"/>
              </w:rPr>
            </w:pPr>
            <w:r w:rsidRPr="00937143">
              <w:rPr>
                <w:rFonts w:ascii="Gill Sans MT" w:hAnsi="Gill Sans MT"/>
                <w:b/>
                <w:color w:val="0070C0"/>
              </w:rPr>
              <w:t>Respect</w:t>
            </w:r>
          </w:p>
          <w:p w:rsidR="00155A23" w:rsidRPr="00937143" w:rsidRDefault="00155A23" w:rsidP="00981A37">
            <w:pPr>
              <w:jc w:val="center"/>
              <w:rPr>
                <w:rFonts w:ascii="Gill Sans MT" w:hAnsi="Gill Sans MT"/>
                <w:color w:val="0070C0"/>
              </w:rPr>
            </w:pPr>
          </w:p>
          <w:p w:rsidR="00155A23" w:rsidRPr="00937143" w:rsidRDefault="00155A23" w:rsidP="00981A37">
            <w:pPr>
              <w:rPr>
                <w:rFonts w:ascii="Gill Sans MT" w:hAnsi="Gill Sans MT"/>
                <w:color w:val="0070C0"/>
              </w:rPr>
            </w:pPr>
          </w:p>
        </w:tc>
        <w:tc>
          <w:tcPr>
            <w:tcW w:w="1913" w:type="dxa"/>
            <w:shd w:val="clear" w:color="auto" w:fill="auto"/>
          </w:tcPr>
          <w:p w:rsidR="00155A23" w:rsidRPr="00937143" w:rsidRDefault="00155A23" w:rsidP="00981A37">
            <w:pPr>
              <w:rPr>
                <w:rFonts w:ascii="Gill Sans MT" w:hAnsi="Gill Sans MT"/>
                <w:color w:val="0070C0"/>
                <w:sz w:val="20"/>
                <w:szCs w:val="20"/>
              </w:rPr>
            </w:pP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*One voice at a time</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*Appreciate the opinions &amp; ideas of others</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*Look after the property of others</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*Treat others the way you like to be treated</w:t>
            </w:r>
          </w:p>
          <w:p w:rsidR="00155A23" w:rsidRPr="00937143" w:rsidRDefault="00155A23" w:rsidP="00981A37">
            <w:pPr>
              <w:rPr>
                <w:rFonts w:ascii="Gill Sans MT" w:hAnsi="Gill Sans MT"/>
                <w:color w:val="0070C0"/>
                <w:sz w:val="20"/>
                <w:szCs w:val="20"/>
              </w:rPr>
            </w:pPr>
          </w:p>
        </w:tc>
        <w:tc>
          <w:tcPr>
            <w:tcW w:w="1878" w:type="dxa"/>
            <w:shd w:val="clear" w:color="auto" w:fill="auto"/>
          </w:tcPr>
          <w:p w:rsidR="00155A23" w:rsidRPr="00937143" w:rsidRDefault="00155A23" w:rsidP="00981A37">
            <w:pPr>
              <w:rPr>
                <w:rFonts w:ascii="Gill Sans MT" w:hAnsi="Gill Sans MT"/>
                <w:color w:val="0070C0"/>
                <w:sz w:val="20"/>
                <w:szCs w:val="20"/>
              </w:rPr>
            </w:pP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*Make the rules of the game clear and fair</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*Follow the rules of the game</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*Listen to each other</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*Look after the school grounds</w:t>
            </w:r>
            <w:r>
              <w:rPr>
                <w:rFonts w:ascii="Gill Sans MT" w:hAnsi="Gill Sans MT"/>
                <w:color w:val="0070C0"/>
                <w:sz w:val="20"/>
                <w:szCs w:val="20"/>
              </w:rPr>
              <w:t xml:space="preserve"> and equipment</w:t>
            </w:r>
          </w:p>
        </w:tc>
        <w:tc>
          <w:tcPr>
            <w:tcW w:w="1879" w:type="dxa"/>
          </w:tcPr>
          <w:p w:rsidR="00155A23" w:rsidRPr="00937143" w:rsidRDefault="00155A23" w:rsidP="00981A37">
            <w:pPr>
              <w:rPr>
                <w:rFonts w:ascii="Gill Sans MT" w:hAnsi="Gill Sans MT"/>
                <w:color w:val="0070C0"/>
                <w:sz w:val="20"/>
                <w:szCs w:val="20"/>
              </w:rPr>
            </w:pP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*Sit quietly, with  legs crossed</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*Stand facing the stage with hands at your side while singing the National Anthem</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*Celebrate awards and birthdays tastefully</w:t>
            </w:r>
          </w:p>
        </w:tc>
        <w:tc>
          <w:tcPr>
            <w:tcW w:w="1878" w:type="dxa"/>
            <w:shd w:val="clear" w:color="auto" w:fill="auto"/>
          </w:tcPr>
          <w:p w:rsidR="00155A23" w:rsidRPr="00937143" w:rsidRDefault="00155A23" w:rsidP="00981A37">
            <w:pPr>
              <w:rPr>
                <w:rFonts w:ascii="Gill Sans MT" w:hAnsi="Gill Sans MT"/>
                <w:color w:val="0070C0"/>
                <w:sz w:val="20"/>
                <w:szCs w:val="20"/>
              </w:rPr>
            </w:pP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*Keep hands to yourself</w:t>
            </w:r>
          </w:p>
        </w:tc>
        <w:tc>
          <w:tcPr>
            <w:tcW w:w="1878" w:type="dxa"/>
            <w:shd w:val="clear" w:color="auto" w:fill="auto"/>
          </w:tcPr>
          <w:p w:rsidR="00155A23" w:rsidRPr="00937143" w:rsidRDefault="00155A23" w:rsidP="00981A37">
            <w:pPr>
              <w:rPr>
                <w:rFonts w:ascii="Gill Sans MT" w:hAnsi="Gill Sans MT"/>
                <w:color w:val="0070C0"/>
                <w:sz w:val="20"/>
                <w:szCs w:val="20"/>
              </w:rPr>
            </w:pP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*Use an inside voice</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*Sit appropriately in your chair</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 xml:space="preserve">*Only eat your own food </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*Clean up after yourself</w:t>
            </w:r>
          </w:p>
          <w:p w:rsidR="00155A23" w:rsidRPr="00937143" w:rsidRDefault="00155A23" w:rsidP="00981A37">
            <w:pPr>
              <w:rPr>
                <w:rFonts w:ascii="Gill Sans MT" w:hAnsi="Gill Sans MT"/>
                <w:color w:val="0070C0"/>
                <w:sz w:val="20"/>
                <w:szCs w:val="20"/>
              </w:rPr>
            </w:pPr>
            <w:r w:rsidRPr="00937143">
              <w:rPr>
                <w:rFonts w:ascii="Gill Sans MT" w:hAnsi="Gill Sans MT"/>
                <w:color w:val="0070C0"/>
                <w:sz w:val="20"/>
                <w:szCs w:val="20"/>
              </w:rPr>
              <w:t>*Lift your chair when moving it</w:t>
            </w:r>
          </w:p>
          <w:p w:rsidR="00155A23" w:rsidRPr="00937143" w:rsidRDefault="00155A23" w:rsidP="00981A37">
            <w:pPr>
              <w:rPr>
                <w:rFonts w:ascii="Gill Sans MT" w:hAnsi="Gill Sans MT"/>
                <w:color w:val="0070C0"/>
                <w:sz w:val="20"/>
                <w:szCs w:val="20"/>
              </w:rPr>
            </w:pPr>
          </w:p>
        </w:tc>
        <w:tc>
          <w:tcPr>
            <w:tcW w:w="1878" w:type="dxa"/>
            <w:shd w:val="clear" w:color="auto" w:fill="auto"/>
          </w:tcPr>
          <w:p w:rsidR="00155A23" w:rsidRDefault="00155A23" w:rsidP="00981A37">
            <w:pPr>
              <w:rPr>
                <w:rFonts w:ascii="Gill Sans MT" w:hAnsi="Gill Sans MT"/>
                <w:color w:val="0070C0"/>
                <w:sz w:val="20"/>
                <w:szCs w:val="20"/>
              </w:rPr>
            </w:pPr>
          </w:p>
          <w:p w:rsidR="00155A23" w:rsidRDefault="00155A23" w:rsidP="00155A23">
            <w:pPr>
              <w:ind w:right="818"/>
              <w:rPr>
                <w:rFonts w:ascii="Gill Sans MT" w:hAnsi="Gill Sans MT"/>
                <w:color w:val="0070C0"/>
                <w:sz w:val="20"/>
                <w:szCs w:val="20"/>
              </w:rPr>
            </w:pPr>
            <w:r>
              <w:rPr>
                <w:rFonts w:ascii="Gill Sans MT" w:hAnsi="Gill Sans MT"/>
                <w:color w:val="0070C0"/>
                <w:sz w:val="20"/>
                <w:szCs w:val="20"/>
              </w:rPr>
              <w:t>*Use a quiet voice</w:t>
            </w:r>
          </w:p>
          <w:p w:rsidR="00155A23" w:rsidRDefault="00155A23" w:rsidP="00981A37">
            <w:pPr>
              <w:rPr>
                <w:rFonts w:ascii="Gill Sans MT" w:hAnsi="Gill Sans MT"/>
                <w:color w:val="0070C0"/>
                <w:sz w:val="20"/>
                <w:szCs w:val="20"/>
              </w:rPr>
            </w:pPr>
            <w:r>
              <w:rPr>
                <w:rFonts w:ascii="Gill Sans MT" w:hAnsi="Gill Sans MT"/>
                <w:color w:val="0070C0"/>
                <w:sz w:val="20"/>
                <w:szCs w:val="20"/>
              </w:rPr>
              <w:t>*Flush toilet</w:t>
            </w:r>
          </w:p>
          <w:p w:rsidR="00155A23" w:rsidRDefault="00155A23" w:rsidP="00981A37">
            <w:pPr>
              <w:rPr>
                <w:rFonts w:ascii="Gill Sans MT" w:hAnsi="Gill Sans MT"/>
                <w:color w:val="0070C0"/>
                <w:sz w:val="20"/>
                <w:szCs w:val="20"/>
              </w:rPr>
            </w:pPr>
            <w:r>
              <w:rPr>
                <w:rFonts w:ascii="Gill Sans MT" w:hAnsi="Gill Sans MT"/>
                <w:color w:val="0070C0"/>
                <w:sz w:val="20"/>
                <w:szCs w:val="20"/>
              </w:rPr>
              <w:t>*Wash hands</w:t>
            </w:r>
          </w:p>
          <w:p w:rsidR="00155A23" w:rsidRDefault="00155A23" w:rsidP="00981A37">
            <w:pPr>
              <w:rPr>
                <w:rFonts w:ascii="Gill Sans MT" w:hAnsi="Gill Sans MT"/>
                <w:color w:val="0070C0"/>
                <w:sz w:val="20"/>
                <w:szCs w:val="20"/>
              </w:rPr>
            </w:pPr>
            <w:r>
              <w:rPr>
                <w:rFonts w:ascii="Gill Sans MT" w:hAnsi="Gill Sans MT"/>
                <w:color w:val="0070C0"/>
                <w:sz w:val="20"/>
                <w:szCs w:val="20"/>
              </w:rPr>
              <w:t>*Be paper wise</w:t>
            </w:r>
          </w:p>
          <w:p w:rsidR="00155A23" w:rsidRDefault="00155A23" w:rsidP="00981A37">
            <w:pPr>
              <w:rPr>
                <w:rFonts w:ascii="Gill Sans MT" w:hAnsi="Gill Sans MT"/>
                <w:color w:val="0070C0"/>
                <w:sz w:val="20"/>
                <w:szCs w:val="20"/>
              </w:rPr>
            </w:pPr>
            <w:r>
              <w:rPr>
                <w:rFonts w:ascii="Gill Sans MT" w:hAnsi="Gill Sans MT"/>
                <w:color w:val="0070C0"/>
                <w:sz w:val="20"/>
                <w:szCs w:val="20"/>
              </w:rPr>
              <w:t>*Be water wise</w:t>
            </w:r>
          </w:p>
          <w:p w:rsidR="00155A23" w:rsidRPr="00937143" w:rsidRDefault="00155A23" w:rsidP="00981A37">
            <w:pPr>
              <w:rPr>
                <w:rFonts w:ascii="Gill Sans MT" w:hAnsi="Gill Sans MT"/>
                <w:color w:val="0070C0"/>
                <w:sz w:val="20"/>
                <w:szCs w:val="20"/>
              </w:rPr>
            </w:pPr>
            <w:r w:rsidRPr="002A7EAD">
              <w:rPr>
                <w:rFonts w:ascii="Gill Sans MT" w:hAnsi="Gill Sans MT"/>
                <w:color w:val="0070C0"/>
                <w:sz w:val="20"/>
                <w:szCs w:val="20"/>
              </w:rPr>
              <w:t>*Keep the toilets clean</w:t>
            </w:r>
          </w:p>
        </w:tc>
        <w:tc>
          <w:tcPr>
            <w:tcW w:w="1879" w:type="dxa"/>
            <w:shd w:val="clear" w:color="auto" w:fill="auto"/>
          </w:tcPr>
          <w:p w:rsidR="00155A23" w:rsidRDefault="00155A23" w:rsidP="00981A37">
            <w:pPr>
              <w:rPr>
                <w:rFonts w:ascii="Gill Sans MT" w:hAnsi="Gill Sans MT"/>
                <w:color w:val="0070C0"/>
                <w:sz w:val="20"/>
                <w:szCs w:val="20"/>
              </w:rPr>
            </w:pPr>
          </w:p>
          <w:p w:rsidR="00155A23" w:rsidRDefault="00155A23" w:rsidP="00981A37">
            <w:pPr>
              <w:rPr>
                <w:rFonts w:ascii="Gill Sans MT" w:hAnsi="Gill Sans MT"/>
                <w:color w:val="0070C0"/>
                <w:sz w:val="20"/>
                <w:szCs w:val="20"/>
              </w:rPr>
            </w:pPr>
            <w:r>
              <w:rPr>
                <w:rFonts w:ascii="Gill Sans MT" w:hAnsi="Gill Sans MT"/>
                <w:color w:val="0070C0"/>
                <w:sz w:val="20"/>
                <w:szCs w:val="20"/>
              </w:rPr>
              <w:t>*Be thankful for the excursion</w:t>
            </w:r>
          </w:p>
          <w:p w:rsidR="00155A23" w:rsidRDefault="00155A23" w:rsidP="00981A37">
            <w:pPr>
              <w:rPr>
                <w:rFonts w:ascii="Gill Sans MT" w:hAnsi="Gill Sans MT"/>
                <w:color w:val="0070C0"/>
                <w:sz w:val="20"/>
                <w:szCs w:val="20"/>
              </w:rPr>
            </w:pPr>
            <w:r>
              <w:rPr>
                <w:rFonts w:ascii="Gill Sans MT" w:hAnsi="Gill Sans MT"/>
                <w:color w:val="0070C0"/>
                <w:sz w:val="20"/>
                <w:szCs w:val="20"/>
              </w:rPr>
              <w:t>*Appreciate the learning experience</w:t>
            </w:r>
          </w:p>
          <w:p w:rsidR="00155A23" w:rsidRDefault="00155A23" w:rsidP="00981A37">
            <w:pPr>
              <w:rPr>
                <w:rFonts w:ascii="Gill Sans MT" w:hAnsi="Gill Sans MT"/>
                <w:color w:val="0070C0"/>
                <w:sz w:val="20"/>
                <w:szCs w:val="20"/>
              </w:rPr>
            </w:pPr>
            <w:r>
              <w:rPr>
                <w:rFonts w:ascii="Gill Sans MT" w:hAnsi="Gill Sans MT"/>
                <w:color w:val="0070C0"/>
                <w:sz w:val="20"/>
                <w:szCs w:val="20"/>
              </w:rPr>
              <w:t>*Stay with your group and group leader</w:t>
            </w:r>
          </w:p>
          <w:p w:rsidR="00155A23" w:rsidRDefault="00155A23" w:rsidP="00981A37">
            <w:pPr>
              <w:rPr>
                <w:rFonts w:ascii="Gill Sans MT" w:hAnsi="Gill Sans MT"/>
                <w:color w:val="0070C0"/>
                <w:sz w:val="20"/>
                <w:szCs w:val="20"/>
              </w:rPr>
            </w:pPr>
            <w:r>
              <w:rPr>
                <w:rFonts w:ascii="Gill Sans MT" w:hAnsi="Gill Sans MT"/>
                <w:color w:val="0070C0"/>
                <w:sz w:val="20"/>
                <w:szCs w:val="20"/>
              </w:rPr>
              <w:t>*Use an inside voice</w:t>
            </w:r>
          </w:p>
          <w:p w:rsidR="00155A23" w:rsidRPr="00937143" w:rsidRDefault="00155A23" w:rsidP="00981A37">
            <w:pPr>
              <w:rPr>
                <w:rFonts w:ascii="Gill Sans MT" w:hAnsi="Gill Sans MT"/>
                <w:color w:val="0070C0"/>
                <w:sz w:val="20"/>
                <w:szCs w:val="20"/>
              </w:rPr>
            </w:pPr>
            <w:r>
              <w:rPr>
                <w:rFonts w:ascii="Gill Sans MT" w:hAnsi="Gill Sans MT"/>
                <w:color w:val="0070C0"/>
                <w:sz w:val="20"/>
                <w:szCs w:val="20"/>
              </w:rPr>
              <w:t>*Look after the bus you travel on</w:t>
            </w:r>
          </w:p>
        </w:tc>
      </w:tr>
      <w:tr w:rsidR="00155A23" w:rsidRPr="004D2860" w:rsidTr="00981A37">
        <w:tc>
          <w:tcPr>
            <w:tcW w:w="1843" w:type="dxa"/>
            <w:shd w:val="clear" w:color="auto" w:fill="auto"/>
          </w:tcPr>
          <w:p w:rsidR="00155A23" w:rsidRPr="008B4A82" w:rsidRDefault="00155A23" w:rsidP="00981A37">
            <w:pPr>
              <w:jc w:val="center"/>
              <w:rPr>
                <w:rFonts w:ascii="Gill Sans MT" w:hAnsi="Gill Sans MT"/>
                <w:b/>
                <w:color w:val="7030A0"/>
              </w:rPr>
            </w:pPr>
          </w:p>
          <w:p w:rsidR="00155A23" w:rsidRPr="008B4A82" w:rsidRDefault="00155A23" w:rsidP="00981A37">
            <w:pPr>
              <w:jc w:val="center"/>
              <w:rPr>
                <w:rFonts w:ascii="Gill Sans MT" w:hAnsi="Gill Sans MT"/>
                <w:b/>
                <w:color w:val="7030A0"/>
              </w:rPr>
            </w:pPr>
          </w:p>
          <w:p w:rsidR="00155A23" w:rsidRPr="008B4A82" w:rsidRDefault="00155A23" w:rsidP="00981A37">
            <w:pPr>
              <w:jc w:val="center"/>
              <w:rPr>
                <w:rFonts w:ascii="Gill Sans MT" w:hAnsi="Gill Sans MT"/>
                <w:b/>
                <w:color w:val="7030A0"/>
              </w:rPr>
            </w:pPr>
          </w:p>
          <w:p w:rsidR="00155A23" w:rsidRPr="008B4A82" w:rsidRDefault="00155A23" w:rsidP="00981A37">
            <w:pPr>
              <w:rPr>
                <w:rFonts w:ascii="Gill Sans MT" w:hAnsi="Gill Sans MT"/>
                <w:b/>
                <w:color w:val="7030A0"/>
              </w:rPr>
            </w:pPr>
          </w:p>
          <w:p w:rsidR="00155A23" w:rsidRPr="008B4A82" w:rsidRDefault="00155A23" w:rsidP="00981A37">
            <w:pPr>
              <w:jc w:val="center"/>
              <w:rPr>
                <w:rFonts w:ascii="Gill Sans MT" w:hAnsi="Gill Sans MT"/>
                <w:b/>
                <w:color w:val="7030A0"/>
              </w:rPr>
            </w:pPr>
            <w:r w:rsidRPr="008B4A82">
              <w:rPr>
                <w:rFonts w:ascii="Gill Sans MT" w:hAnsi="Gill Sans MT"/>
                <w:b/>
                <w:color w:val="7030A0"/>
              </w:rPr>
              <w:t>Perseverance</w:t>
            </w:r>
          </w:p>
          <w:p w:rsidR="00155A23" w:rsidRPr="008B4A82" w:rsidRDefault="00155A23" w:rsidP="00981A37">
            <w:pPr>
              <w:jc w:val="center"/>
              <w:rPr>
                <w:rFonts w:ascii="Gill Sans MT" w:hAnsi="Gill Sans MT"/>
                <w:b/>
                <w:color w:val="7030A0"/>
              </w:rPr>
            </w:pPr>
          </w:p>
          <w:p w:rsidR="00155A23" w:rsidRPr="008B4A82" w:rsidRDefault="00155A23" w:rsidP="00981A37">
            <w:pPr>
              <w:jc w:val="center"/>
              <w:rPr>
                <w:rFonts w:ascii="Gill Sans MT" w:hAnsi="Gill Sans MT"/>
                <w:b/>
                <w:color w:val="7030A0"/>
              </w:rPr>
            </w:pPr>
          </w:p>
          <w:p w:rsidR="00155A23" w:rsidRPr="008B4A82" w:rsidRDefault="00155A23" w:rsidP="00981A37">
            <w:pPr>
              <w:rPr>
                <w:rFonts w:ascii="Gill Sans MT" w:hAnsi="Gill Sans MT"/>
                <w:b/>
                <w:color w:val="7030A0"/>
              </w:rPr>
            </w:pPr>
          </w:p>
          <w:p w:rsidR="00155A23" w:rsidRPr="008B4A82" w:rsidRDefault="00155A23" w:rsidP="00981A37">
            <w:pPr>
              <w:jc w:val="center"/>
              <w:rPr>
                <w:rFonts w:ascii="Gill Sans MT" w:hAnsi="Gill Sans MT"/>
                <w:b/>
                <w:color w:val="7030A0"/>
              </w:rPr>
            </w:pPr>
          </w:p>
        </w:tc>
        <w:tc>
          <w:tcPr>
            <w:tcW w:w="1913" w:type="dxa"/>
            <w:shd w:val="clear" w:color="auto" w:fill="auto"/>
          </w:tcPr>
          <w:p w:rsidR="00155A23" w:rsidRPr="008B4A82" w:rsidRDefault="00155A23" w:rsidP="00981A37">
            <w:pPr>
              <w:rPr>
                <w:rFonts w:ascii="Gill Sans MT" w:hAnsi="Gill Sans MT"/>
                <w:color w:val="7030A0"/>
                <w:sz w:val="20"/>
                <w:szCs w:val="20"/>
              </w:rPr>
            </w:pP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*Have a go</w:t>
            </w: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*Stay on task</w:t>
            </w: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*Use positive self talk</w:t>
            </w: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*Use strategies you have been taught</w:t>
            </w:r>
          </w:p>
        </w:tc>
        <w:tc>
          <w:tcPr>
            <w:tcW w:w="1878" w:type="dxa"/>
            <w:shd w:val="clear" w:color="auto" w:fill="auto"/>
          </w:tcPr>
          <w:p w:rsidR="00155A23" w:rsidRPr="008B4A82" w:rsidRDefault="00155A23" w:rsidP="00981A37">
            <w:pPr>
              <w:rPr>
                <w:rFonts w:ascii="Gill Sans MT" w:hAnsi="Gill Sans MT"/>
                <w:color w:val="7030A0"/>
                <w:sz w:val="20"/>
                <w:szCs w:val="20"/>
              </w:rPr>
            </w:pP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*Have a go and keep trying during games</w:t>
            </w: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*Seek help if required</w:t>
            </w: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*Use encouraging words</w:t>
            </w: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*Try to resolve disagreements positively</w:t>
            </w:r>
          </w:p>
          <w:p w:rsidR="00155A23" w:rsidRPr="008B4A82" w:rsidRDefault="00155A23" w:rsidP="00981A37">
            <w:pPr>
              <w:rPr>
                <w:rFonts w:ascii="Gill Sans MT" w:hAnsi="Gill Sans MT"/>
                <w:color w:val="7030A0"/>
                <w:sz w:val="20"/>
                <w:szCs w:val="20"/>
              </w:rPr>
            </w:pPr>
          </w:p>
        </w:tc>
        <w:tc>
          <w:tcPr>
            <w:tcW w:w="1879" w:type="dxa"/>
          </w:tcPr>
          <w:p w:rsidR="00155A23" w:rsidRPr="008B4A82" w:rsidRDefault="00155A23" w:rsidP="00981A37">
            <w:pPr>
              <w:rPr>
                <w:rFonts w:ascii="Gill Sans MT" w:hAnsi="Gill Sans MT"/>
                <w:color w:val="7030A0"/>
                <w:sz w:val="20"/>
                <w:szCs w:val="20"/>
              </w:rPr>
            </w:pP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*Make good choices with behaviors and seating partners</w:t>
            </w: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*If you are on stage and make a mistake, don’t worry, keep going</w:t>
            </w: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*Don’t leave the hall until assembly has finished and the bell has sounded</w:t>
            </w:r>
          </w:p>
        </w:tc>
        <w:tc>
          <w:tcPr>
            <w:tcW w:w="1878" w:type="dxa"/>
            <w:shd w:val="clear" w:color="auto" w:fill="auto"/>
          </w:tcPr>
          <w:p w:rsidR="00155A23" w:rsidRDefault="00155A23" w:rsidP="00981A37">
            <w:pPr>
              <w:rPr>
                <w:rFonts w:ascii="Gill Sans MT" w:hAnsi="Gill Sans MT"/>
                <w:color w:val="7030A0"/>
                <w:sz w:val="20"/>
                <w:szCs w:val="20"/>
              </w:rPr>
            </w:pPr>
          </w:p>
          <w:p w:rsidR="00155A23" w:rsidRDefault="00155A23" w:rsidP="00981A37">
            <w:pPr>
              <w:rPr>
                <w:rFonts w:ascii="Gill Sans MT" w:hAnsi="Gill Sans MT"/>
                <w:color w:val="7030A0"/>
                <w:sz w:val="20"/>
                <w:szCs w:val="20"/>
              </w:rPr>
            </w:pPr>
            <w:r>
              <w:rPr>
                <w:rFonts w:ascii="Gill Sans MT" w:hAnsi="Gill Sans MT"/>
                <w:color w:val="7030A0"/>
                <w:sz w:val="20"/>
                <w:szCs w:val="20"/>
              </w:rPr>
              <w:t>*Encourage others to make good choices</w:t>
            </w:r>
          </w:p>
          <w:p w:rsidR="00155A23" w:rsidRPr="008B4A82" w:rsidRDefault="00155A23" w:rsidP="00981A37">
            <w:pPr>
              <w:rPr>
                <w:rFonts w:ascii="Gill Sans MT" w:hAnsi="Gill Sans MT"/>
                <w:color w:val="7030A0"/>
                <w:sz w:val="20"/>
                <w:szCs w:val="20"/>
              </w:rPr>
            </w:pPr>
            <w:r>
              <w:rPr>
                <w:rFonts w:ascii="Gill Sans MT" w:hAnsi="Gill Sans MT"/>
                <w:color w:val="7030A0"/>
                <w:sz w:val="20"/>
                <w:szCs w:val="20"/>
              </w:rPr>
              <w:t>*Walk with a purpose to your destination</w:t>
            </w:r>
          </w:p>
        </w:tc>
        <w:tc>
          <w:tcPr>
            <w:tcW w:w="1878" w:type="dxa"/>
            <w:shd w:val="clear" w:color="auto" w:fill="auto"/>
          </w:tcPr>
          <w:p w:rsidR="00155A23" w:rsidRPr="008B4A82" w:rsidRDefault="00155A23" w:rsidP="00981A37">
            <w:pPr>
              <w:rPr>
                <w:rFonts w:ascii="Gill Sans MT" w:hAnsi="Gill Sans MT"/>
                <w:color w:val="7030A0"/>
                <w:sz w:val="20"/>
                <w:szCs w:val="20"/>
              </w:rPr>
            </w:pP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*Eat the food provided</w:t>
            </w:r>
          </w:p>
          <w:p w:rsidR="00155A23" w:rsidRPr="008B4A82" w:rsidRDefault="00155A23" w:rsidP="00981A37">
            <w:pPr>
              <w:rPr>
                <w:rFonts w:ascii="Gill Sans MT" w:hAnsi="Gill Sans MT"/>
                <w:color w:val="7030A0"/>
                <w:sz w:val="20"/>
                <w:szCs w:val="20"/>
              </w:rPr>
            </w:pPr>
            <w:r w:rsidRPr="008B4A82">
              <w:rPr>
                <w:rFonts w:ascii="Gill Sans MT" w:hAnsi="Gill Sans MT"/>
                <w:color w:val="7030A0"/>
                <w:sz w:val="20"/>
                <w:szCs w:val="20"/>
              </w:rPr>
              <w:t>*Wait patiently until asked to leave</w:t>
            </w:r>
          </w:p>
          <w:p w:rsidR="00155A23" w:rsidRPr="008B4A82" w:rsidRDefault="00155A23" w:rsidP="00981A37">
            <w:pPr>
              <w:rPr>
                <w:rFonts w:ascii="Gill Sans MT" w:hAnsi="Gill Sans MT"/>
                <w:color w:val="7030A0"/>
                <w:sz w:val="20"/>
                <w:szCs w:val="20"/>
              </w:rPr>
            </w:pPr>
          </w:p>
        </w:tc>
        <w:tc>
          <w:tcPr>
            <w:tcW w:w="1878" w:type="dxa"/>
            <w:shd w:val="clear" w:color="auto" w:fill="auto"/>
          </w:tcPr>
          <w:p w:rsidR="00155A23" w:rsidRDefault="00155A23" w:rsidP="00981A37">
            <w:pPr>
              <w:rPr>
                <w:rFonts w:ascii="Gill Sans MT" w:hAnsi="Gill Sans MT"/>
                <w:color w:val="7030A0"/>
                <w:sz w:val="20"/>
                <w:szCs w:val="20"/>
              </w:rPr>
            </w:pPr>
          </w:p>
          <w:p w:rsidR="00155A23" w:rsidRPr="008B4A82" w:rsidRDefault="00155A23" w:rsidP="00981A37">
            <w:pPr>
              <w:rPr>
                <w:rFonts w:ascii="Gill Sans MT" w:hAnsi="Gill Sans MT"/>
                <w:color w:val="7030A0"/>
                <w:sz w:val="20"/>
                <w:szCs w:val="20"/>
              </w:rPr>
            </w:pPr>
            <w:r>
              <w:rPr>
                <w:rFonts w:ascii="Gill Sans MT" w:hAnsi="Gill Sans MT"/>
                <w:color w:val="7030A0"/>
                <w:sz w:val="20"/>
                <w:szCs w:val="20"/>
              </w:rPr>
              <w:t>*Complete your business and move back to your class immediately</w:t>
            </w:r>
          </w:p>
        </w:tc>
        <w:tc>
          <w:tcPr>
            <w:tcW w:w="1879" w:type="dxa"/>
            <w:shd w:val="clear" w:color="auto" w:fill="auto"/>
          </w:tcPr>
          <w:p w:rsidR="00155A23" w:rsidRDefault="00155A23" w:rsidP="00981A37">
            <w:pPr>
              <w:rPr>
                <w:rFonts w:ascii="Gill Sans MT" w:hAnsi="Gill Sans MT"/>
                <w:color w:val="7030A0"/>
                <w:sz w:val="20"/>
                <w:szCs w:val="20"/>
              </w:rPr>
            </w:pPr>
          </w:p>
          <w:p w:rsidR="00155A23" w:rsidRPr="008B4A82" w:rsidRDefault="00155A23" w:rsidP="00981A37">
            <w:pPr>
              <w:rPr>
                <w:rFonts w:ascii="Gill Sans MT" w:hAnsi="Gill Sans MT"/>
                <w:color w:val="7030A0"/>
                <w:sz w:val="20"/>
                <w:szCs w:val="20"/>
              </w:rPr>
            </w:pPr>
            <w:r>
              <w:rPr>
                <w:rFonts w:ascii="Gill Sans MT" w:hAnsi="Gill Sans MT"/>
                <w:color w:val="7030A0"/>
                <w:sz w:val="20"/>
                <w:szCs w:val="20"/>
              </w:rPr>
              <w:t>*Actively participate</w:t>
            </w:r>
          </w:p>
        </w:tc>
      </w:tr>
      <w:tr w:rsidR="00155A23" w:rsidRPr="004D2860" w:rsidTr="00981A37">
        <w:tc>
          <w:tcPr>
            <w:tcW w:w="1843" w:type="dxa"/>
            <w:shd w:val="clear" w:color="auto" w:fill="auto"/>
          </w:tcPr>
          <w:p w:rsidR="00155A23" w:rsidRPr="00E64E51" w:rsidRDefault="00155A23" w:rsidP="00981A37">
            <w:pPr>
              <w:jc w:val="center"/>
              <w:rPr>
                <w:rFonts w:ascii="Gill Sans MT" w:hAnsi="Gill Sans MT"/>
                <w:b/>
                <w:color w:val="00B050"/>
                <w:sz w:val="26"/>
                <w:szCs w:val="26"/>
              </w:rPr>
            </w:pPr>
          </w:p>
          <w:p w:rsidR="00155A23" w:rsidRPr="00E64E51" w:rsidRDefault="00155A23" w:rsidP="00981A37">
            <w:pPr>
              <w:jc w:val="center"/>
              <w:rPr>
                <w:rFonts w:ascii="Gill Sans MT" w:hAnsi="Gill Sans MT"/>
                <w:b/>
                <w:color w:val="00B050"/>
                <w:sz w:val="26"/>
                <w:szCs w:val="26"/>
              </w:rPr>
            </w:pPr>
          </w:p>
          <w:p w:rsidR="00155A23" w:rsidRPr="00E64E51" w:rsidRDefault="00155A23" w:rsidP="00981A37">
            <w:pPr>
              <w:jc w:val="center"/>
              <w:rPr>
                <w:rFonts w:ascii="Gill Sans MT" w:hAnsi="Gill Sans MT"/>
                <w:b/>
                <w:color w:val="00B050"/>
                <w:sz w:val="26"/>
                <w:szCs w:val="26"/>
              </w:rPr>
            </w:pPr>
          </w:p>
          <w:p w:rsidR="00155A23" w:rsidRPr="00E64E51" w:rsidRDefault="00155A23" w:rsidP="00981A37">
            <w:pPr>
              <w:jc w:val="center"/>
              <w:rPr>
                <w:rFonts w:ascii="Gill Sans MT" w:hAnsi="Gill Sans MT"/>
                <w:b/>
                <w:color w:val="00B050"/>
                <w:sz w:val="26"/>
                <w:szCs w:val="26"/>
              </w:rPr>
            </w:pPr>
          </w:p>
          <w:p w:rsidR="00155A23" w:rsidRPr="00E64E51" w:rsidRDefault="00155A23" w:rsidP="00981A37">
            <w:pPr>
              <w:jc w:val="center"/>
              <w:rPr>
                <w:rFonts w:ascii="Gill Sans MT" w:hAnsi="Gill Sans MT"/>
                <w:b/>
                <w:color w:val="00B050"/>
                <w:sz w:val="26"/>
                <w:szCs w:val="26"/>
              </w:rPr>
            </w:pPr>
            <w:r w:rsidRPr="00E64E51">
              <w:rPr>
                <w:rFonts w:ascii="Gill Sans MT" w:hAnsi="Gill Sans MT"/>
                <w:b/>
                <w:color w:val="00B050"/>
                <w:sz w:val="26"/>
                <w:szCs w:val="26"/>
              </w:rPr>
              <w:t>Kindness</w:t>
            </w:r>
          </w:p>
          <w:p w:rsidR="00155A23" w:rsidRPr="00E64E51" w:rsidRDefault="00155A23" w:rsidP="00981A37">
            <w:pPr>
              <w:jc w:val="center"/>
              <w:rPr>
                <w:rFonts w:ascii="Gill Sans MT" w:hAnsi="Gill Sans MT"/>
                <w:b/>
                <w:color w:val="00B050"/>
                <w:sz w:val="26"/>
                <w:szCs w:val="26"/>
              </w:rPr>
            </w:pPr>
          </w:p>
          <w:p w:rsidR="00155A23" w:rsidRPr="00E64E51" w:rsidRDefault="00155A23" w:rsidP="00981A37">
            <w:pPr>
              <w:jc w:val="center"/>
              <w:rPr>
                <w:rFonts w:ascii="Gill Sans MT" w:hAnsi="Gill Sans MT"/>
                <w:b/>
                <w:color w:val="00B050"/>
                <w:sz w:val="26"/>
                <w:szCs w:val="26"/>
              </w:rPr>
            </w:pPr>
          </w:p>
          <w:p w:rsidR="00155A23" w:rsidRPr="00E64E51" w:rsidRDefault="00155A23" w:rsidP="00981A37">
            <w:pPr>
              <w:jc w:val="center"/>
              <w:rPr>
                <w:rFonts w:ascii="Gill Sans MT" w:hAnsi="Gill Sans MT"/>
                <w:b/>
                <w:color w:val="00B050"/>
                <w:sz w:val="26"/>
                <w:szCs w:val="26"/>
              </w:rPr>
            </w:pPr>
          </w:p>
          <w:p w:rsidR="00155A23" w:rsidRPr="00E64E51" w:rsidRDefault="00155A23" w:rsidP="00981A37">
            <w:pPr>
              <w:rPr>
                <w:rFonts w:ascii="Gill Sans MT" w:hAnsi="Gill Sans MT"/>
                <w:b/>
                <w:color w:val="00B050"/>
                <w:sz w:val="26"/>
                <w:szCs w:val="26"/>
              </w:rPr>
            </w:pPr>
          </w:p>
        </w:tc>
        <w:tc>
          <w:tcPr>
            <w:tcW w:w="1913" w:type="dxa"/>
            <w:shd w:val="clear" w:color="auto" w:fill="auto"/>
          </w:tcPr>
          <w:p w:rsidR="00155A23" w:rsidRPr="00E64E51" w:rsidRDefault="00155A23" w:rsidP="00981A37">
            <w:pPr>
              <w:rPr>
                <w:rFonts w:ascii="Gill Sans MT" w:hAnsi="Gill Sans MT"/>
                <w:color w:val="00B050"/>
                <w:sz w:val="20"/>
                <w:szCs w:val="20"/>
              </w:rPr>
            </w:pP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 xml:space="preserve">*Include and encourage others </w:t>
            </w: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*Think before you speak</w:t>
            </w:r>
          </w:p>
          <w:p w:rsidR="00155A23" w:rsidRPr="00E64E51" w:rsidRDefault="00155A23" w:rsidP="00981A37">
            <w:pPr>
              <w:rPr>
                <w:rFonts w:ascii="Gill Sans MT" w:hAnsi="Gill Sans MT"/>
                <w:color w:val="00B050"/>
                <w:sz w:val="20"/>
                <w:szCs w:val="20"/>
              </w:rPr>
            </w:pPr>
          </w:p>
        </w:tc>
        <w:tc>
          <w:tcPr>
            <w:tcW w:w="1878" w:type="dxa"/>
            <w:shd w:val="clear" w:color="auto" w:fill="auto"/>
          </w:tcPr>
          <w:p w:rsidR="00155A23" w:rsidRPr="00E64E51" w:rsidRDefault="00155A23" w:rsidP="00981A37">
            <w:pPr>
              <w:rPr>
                <w:rFonts w:ascii="Gill Sans MT" w:hAnsi="Gill Sans MT"/>
                <w:color w:val="00B050"/>
                <w:sz w:val="20"/>
                <w:szCs w:val="20"/>
              </w:rPr>
            </w:pP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*Share</w:t>
            </w: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 xml:space="preserve">*Include everyone </w:t>
            </w: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*Use manners</w:t>
            </w: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*Negotiate a game to play, and don’t take over or try to control the game</w:t>
            </w:r>
          </w:p>
          <w:p w:rsidR="00155A23" w:rsidRPr="00E64E51" w:rsidRDefault="00155A23" w:rsidP="00981A37">
            <w:pPr>
              <w:rPr>
                <w:rFonts w:ascii="Gill Sans MT" w:hAnsi="Gill Sans MT"/>
                <w:color w:val="00B050"/>
                <w:sz w:val="20"/>
                <w:szCs w:val="20"/>
              </w:rPr>
            </w:pPr>
          </w:p>
          <w:p w:rsidR="00155A23" w:rsidRPr="00E64E51" w:rsidRDefault="00155A23" w:rsidP="00981A37">
            <w:pPr>
              <w:rPr>
                <w:rFonts w:ascii="Gill Sans MT" w:hAnsi="Gill Sans MT"/>
                <w:color w:val="00B050"/>
                <w:sz w:val="20"/>
                <w:szCs w:val="20"/>
              </w:rPr>
            </w:pPr>
          </w:p>
        </w:tc>
        <w:tc>
          <w:tcPr>
            <w:tcW w:w="1879" w:type="dxa"/>
          </w:tcPr>
          <w:p w:rsidR="00155A23" w:rsidRPr="00E64E51" w:rsidRDefault="00155A23" w:rsidP="00981A37">
            <w:pPr>
              <w:rPr>
                <w:rFonts w:ascii="Gill Sans MT" w:hAnsi="Gill Sans MT"/>
                <w:color w:val="00B050"/>
                <w:sz w:val="20"/>
                <w:szCs w:val="20"/>
              </w:rPr>
            </w:pP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*Clap for the achievements of others</w:t>
            </w: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*Pack up the furniture at the conclusion of assembly</w:t>
            </w: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*Encourage others to make good choices too</w:t>
            </w:r>
          </w:p>
        </w:tc>
        <w:tc>
          <w:tcPr>
            <w:tcW w:w="1878" w:type="dxa"/>
            <w:shd w:val="clear" w:color="auto" w:fill="auto"/>
          </w:tcPr>
          <w:p w:rsidR="00155A23" w:rsidRPr="00E64E51" w:rsidRDefault="00155A23" w:rsidP="00981A37">
            <w:pPr>
              <w:rPr>
                <w:rFonts w:ascii="Gill Sans MT" w:hAnsi="Gill Sans MT"/>
                <w:color w:val="00B050"/>
                <w:sz w:val="20"/>
                <w:szCs w:val="20"/>
              </w:rPr>
            </w:pP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*Keep to the left hand side when walking down the hallways so others can pass</w:t>
            </w: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*Don’t stop in the middle of hallways</w:t>
            </w: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*Open doors for others</w:t>
            </w: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*A</w:t>
            </w:r>
            <w:r>
              <w:rPr>
                <w:rFonts w:ascii="Gill Sans MT" w:hAnsi="Gill Sans MT"/>
                <w:color w:val="00B050"/>
                <w:sz w:val="20"/>
                <w:szCs w:val="20"/>
              </w:rPr>
              <w:t>dmire and compli</w:t>
            </w:r>
            <w:r w:rsidRPr="00E64E51">
              <w:rPr>
                <w:rFonts w:ascii="Gill Sans MT" w:hAnsi="Gill Sans MT"/>
                <w:color w:val="00B050"/>
                <w:sz w:val="20"/>
                <w:szCs w:val="20"/>
              </w:rPr>
              <w:t>ment displays</w:t>
            </w:r>
          </w:p>
        </w:tc>
        <w:tc>
          <w:tcPr>
            <w:tcW w:w="1878" w:type="dxa"/>
            <w:shd w:val="clear" w:color="auto" w:fill="auto"/>
          </w:tcPr>
          <w:p w:rsidR="00155A23" w:rsidRPr="00E64E51" w:rsidRDefault="00155A23" w:rsidP="00981A37">
            <w:pPr>
              <w:rPr>
                <w:rFonts w:ascii="Gill Sans MT" w:hAnsi="Gill Sans MT"/>
                <w:color w:val="00B050"/>
                <w:sz w:val="20"/>
                <w:szCs w:val="20"/>
              </w:rPr>
            </w:pPr>
          </w:p>
          <w:p w:rsidR="00155A23" w:rsidRPr="00E64E51" w:rsidRDefault="00155A23" w:rsidP="00981A37">
            <w:pPr>
              <w:rPr>
                <w:rFonts w:ascii="Gill Sans MT" w:hAnsi="Gill Sans MT"/>
                <w:color w:val="00B050"/>
                <w:sz w:val="20"/>
                <w:szCs w:val="20"/>
              </w:rPr>
            </w:pPr>
            <w:r w:rsidRPr="00E64E51">
              <w:rPr>
                <w:rFonts w:ascii="Gill Sans MT" w:hAnsi="Gill Sans MT"/>
                <w:color w:val="00B050"/>
                <w:sz w:val="20"/>
                <w:szCs w:val="20"/>
              </w:rPr>
              <w:t>*Invite others to eat with you</w:t>
            </w:r>
          </w:p>
          <w:p w:rsidR="00155A23" w:rsidRPr="00E64E51" w:rsidRDefault="00155A23" w:rsidP="00981A37">
            <w:pPr>
              <w:rPr>
                <w:rFonts w:ascii="Gill Sans MT" w:hAnsi="Gill Sans MT"/>
                <w:color w:val="00B050"/>
                <w:sz w:val="20"/>
                <w:szCs w:val="20"/>
              </w:rPr>
            </w:pPr>
          </w:p>
        </w:tc>
        <w:tc>
          <w:tcPr>
            <w:tcW w:w="1878" w:type="dxa"/>
            <w:shd w:val="clear" w:color="auto" w:fill="auto"/>
          </w:tcPr>
          <w:p w:rsidR="00155A23" w:rsidRDefault="00155A23" w:rsidP="00981A37">
            <w:pPr>
              <w:rPr>
                <w:rFonts w:ascii="Gill Sans MT" w:hAnsi="Gill Sans MT"/>
                <w:color w:val="00B050"/>
                <w:sz w:val="20"/>
                <w:szCs w:val="20"/>
              </w:rPr>
            </w:pPr>
          </w:p>
          <w:p w:rsidR="00155A23" w:rsidRDefault="00155A23" w:rsidP="00981A37">
            <w:pPr>
              <w:rPr>
                <w:rFonts w:ascii="Gill Sans MT" w:hAnsi="Gill Sans MT"/>
                <w:color w:val="00B050"/>
                <w:sz w:val="20"/>
                <w:szCs w:val="20"/>
              </w:rPr>
            </w:pPr>
            <w:r>
              <w:rPr>
                <w:rFonts w:ascii="Gill Sans MT" w:hAnsi="Gill Sans MT"/>
                <w:color w:val="00B050"/>
                <w:sz w:val="20"/>
                <w:szCs w:val="20"/>
              </w:rPr>
              <w:t>*Let others have privacy</w:t>
            </w:r>
          </w:p>
          <w:p w:rsidR="00155A23" w:rsidRPr="00E64E51" w:rsidRDefault="00155A23" w:rsidP="00981A37">
            <w:pPr>
              <w:rPr>
                <w:rFonts w:ascii="Gill Sans MT" w:hAnsi="Gill Sans MT"/>
                <w:color w:val="00B050"/>
                <w:sz w:val="20"/>
                <w:szCs w:val="20"/>
              </w:rPr>
            </w:pPr>
          </w:p>
        </w:tc>
        <w:tc>
          <w:tcPr>
            <w:tcW w:w="1879" w:type="dxa"/>
            <w:shd w:val="clear" w:color="auto" w:fill="auto"/>
          </w:tcPr>
          <w:p w:rsidR="00155A23" w:rsidRDefault="00155A23" w:rsidP="00981A37">
            <w:pPr>
              <w:rPr>
                <w:rFonts w:ascii="Gill Sans MT" w:hAnsi="Gill Sans MT"/>
                <w:color w:val="00B050"/>
                <w:sz w:val="20"/>
                <w:szCs w:val="20"/>
              </w:rPr>
            </w:pPr>
          </w:p>
          <w:p w:rsidR="00155A23" w:rsidRDefault="00155A23" w:rsidP="00981A37">
            <w:pPr>
              <w:rPr>
                <w:rFonts w:ascii="Gill Sans MT" w:hAnsi="Gill Sans MT"/>
                <w:color w:val="00B050"/>
                <w:sz w:val="20"/>
                <w:szCs w:val="20"/>
              </w:rPr>
            </w:pPr>
            <w:r>
              <w:rPr>
                <w:rFonts w:ascii="Gill Sans MT" w:hAnsi="Gill Sans MT"/>
                <w:color w:val="00B050"/>
                <w:sz w:val="20"/>
                <w:szCs w:val="20"/>
              </w:rPr>
              <w:t>*Thank the tour guides/educators/</w:t>
            </w:r>
          </w:p>
          <w:p w:rsidR="00155A23" w:rsidRPr="00E64E51" w:rsidRDefault="00155A23" w:rsidP="00981A37">
            <w:pPr>
              <w:rPr>
                <w:rFonts w:ascii="Gill Sans MT" w:hAnsi="Gill Sans MT"/>
                <w:color w:val="00B050"/>
                <w:sz w:val="20"/>
                <w:szCs w:val="20"/>
              </w:rPr>
            </w:pPr>
            <w:r>
              <w:rPr>
                <w:rFonts w:ascii="Gill Sans MT" w:hAnsi="Gill Sans MT"/>
                <w:color w:val="00B050"/>
                <w:sz w:val="20"/>
                <w:szCs w:val="20"/>
              </w:rPr>
              <w:t>volunteers</w:t>
            </w:r>
          </w:p>
        </w:tc>
      </w:tr>
    </w:tbl>
    <w:p w:rsidR="00155A23" w:rsidRDefault="00155A23" w:rsidP="00155A23"/>
    <w:p w:rsidR="00A42F25" w:rsidRDefault="00A42F25" w:rsidP="00A42F25"/>
    <w:p w:rsidR="00145C62" w:rsidRDefault="00145C62" w:rsidP="00A42F25"/>
    <w:p w:rsidR="007B1946" w:rsidRPr="00C97494" w:rsidRDefault="007B1946" w:rsidP="00163540"/>
    <w:sectPr w:rsidR="007B1946" w:rsidRPr="00C97494" w:rsidSect="00155A23">
      <w:pgSz w:w="11906" w:h="16838"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B07" w:rsidRDefault="00741B07" w:rsidP="009221E6">
      <w:r>
        <w:separator/>
      </w:r>
    </w:p>
  </w:endnote>
  <w:endnote w:type="continuationSeparator" w:id="0">
    <w:p w:rsidR="00741B07" w:rsidRDefault="00741B07" w:rsidP="0092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Khmer UI">
    <w:charset w:val="00"/>
    <w:family w:val="swiss"/>
    <w:pitch w:val="variable"/>
    <w:sig w:usb0="8000002F" w:usb1="0000204A" w:usb2="00010000" w:usb3="00000000" w:csb0="00000001"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B07" w:rsidRDefault="00741B07" w:rsidP="009221E6">
      <w:r>
        <w:separator/>
      </w:r>
    </w:p>
  </w:footnote>
  <w:footnote w:type="continuationSeparator" w:id="0">
    <w:p w:rsidR="00741B07" w:rsidRDefault="00741B07" w:rsidP="009221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4885E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E92C15"/>
    <w:multiLevelType w:val="hybridMultilevel"/>
    <w:tmpl w:val="A866E31C"/>
    <w:lvl w:ilvl="0" w:tplc="0C090009">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9608B6"/>
    <w:multiLevelType w:val="hybridMultilevel"/>
    <w:tmpl w:val="F07ED0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DB371D"/>
    <w:multiLevelType w:val="hybridMultilevel"/>
    <w:tmpl w:val="D66801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C184E"/>
    <w:multiLevelType w:val="multilevel"/>
    <w:tmpl w:val="515238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B86CE7"/>
    <w:multiLevelType w:val="multilevel"/>
    <w:tmpl w:val="6DC0C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633922"/>
    <w:multiLevelType w:val="hybridMultilevel"/>
    <w:tmpl w:val="F1980E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890268"/>
    <w:multiLevelType w:val="hybridMultilevel"/>
    <w:tmpl w:val="9776FC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8062FE9"/>
    <w:multiLevelType w:val="hybridMultilevel"/>
    <w:tmpl w:val="D6CCE1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8B4E1E"/>
    <w:multiLevelType w:val="hybridMultilevel"/>
    <w:tmpl w:val="8C203846"/>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3243B59"/>
    <w:multiLevelType w:val="multilevel"/>
    <w:tmpl w:val="FFBEBA0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44105"/>
    <w:multiLevelType w:val="hybridMultilevel"/>
    <w:tmpl w:val="408498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9806F8"/>
    <w:multiLevelType w:val="hybridMultilevel"/>
    <w:tmpl w:val="02FCD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4E5418"/>
    <w:multiLevelType w:val="hybridMultilevel"/>
    <w:tmpl w:val="A2B235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0409E1"/>
    <w:multiLevelType w:val="hybridMultilevel"/>
    <w:tmpl w:val="FFBEBA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377F12"/>
    <w:multiLevelType w:val="hybridMultilevel"/>
    <w:tmpl w:val="4350C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52563A"/>
    <w:multiLevelType w:val="hybridMultilevel"/>
    <w:tmpl w:val="AAD4FE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CF9366E"/>
    <w:multiLevelType w:val="hybridMultilevel"/>
    <w:tmpl w:val="61B6F14E"/>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E19680C"/>
    <w:multiLevelType w:val="hybridMultilevel"/>
    <w:tmpl w:val="5D867076"/>
    <w:lvl w:ilvl="0" w:tplc="992002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EE0829"/>
    <w:multiLevelType w:val="hybridMultilevel"/>
    <w:tmpl w:val="84820DE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20F5C0D"/>
    <w:multiLevelType w:val="hybridMultilevel"/>
    <w:tmpl w:val="CD6C5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28507C"/>
    <w:multiLevelType w:val="hybridMultilevel"/>
    <w:tmpl w:val="ECD2E814"/>
    <w:lvl w:ilvl="0" w:tplc="13BA0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977127"/>
    <w:multiLevelType w:val="hybridMultilevel"/>
    <w:tmpl w:val="B22E0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D06955"/>
    <w:multiLevelType w:val="hybridMultilevel"/>
    <w:tmpl w:val="A086DF1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BCE73AE"/>
    <w:multiLevelType w:val="hybridMultilevel"/>
    <w:tmpl w:val="79900D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AF6C6C"/>
    <w:multiLevelType w:val="hybridMultilevel"/>
    <w:tmpl w:val="F286A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3"/>
  </w:num>
  <w:num w:numId="4">
    <w:abstractNumId w:val="22"/>
  </w:num>
  <w:num w:numId="5">
    <w:abstractNumId w:val="18"/>
  </w:num>
  <w:num w:numId="6">
    <w:abstractNumId w:val="23"/>
  </w:num>
  <w:num w:numId="7">
    <w:abstractNumId w:val="14"/>
  </w:num>
  <w:num w:numId="8">
    <w:abstractNumId w:val="8"/>
  </w:num>
  <w:num w:numId="9">
    <w:abstractNumId w:val="20"/>
  </w:num>
  <w:num w:numId="10">
    <w:abstractNumId w:val="25"/>
  </w:num>
  <w:num w:numId="11">
    <w:abstractNumId w:val="3"/>
  </w:num>
  <w:num w:numId="12">
    <w:abstractNumId w:val="19"/>
  </w:num>
  <w:num w:numId="13">
    <w:abstractNumId w:val="24"/>
  </w:num>
  <w:num w:numId="14">
    <w:abstractNumId w:val="0"/>
  </w:num>
  <w:num w:numId="15">
    <w:abstractNumId w:val="15"/>
  </w:num>
  <w:num w:numId="16">
    <w:abstractNumId w:val="21"/>
  </w:num>
  <w:num w:numId="17">
    <w:abstractNumId w:val="10"/>
  </w:num>
  <w:num w:numId="18">
    <w:abstractNumId w:val="7"/>
  </w:num>
  <w:num w:numId="19">
    <w:abstractNumId w:val="16"/>
  </w:num>
  <w:num w:numId="20">
    <w:abstractNumId w:val="17"/>
  </w:num>
  <w:num w:numId="21">
    <w:abstractNumId w:val="9"/>
  </w:num>
  <w:num w:numId="22">
    <w:abstractNumId w:val="5"/>
  </w:num>
  <w:num w:numId="23">
    <w:abstractNumId w:val="4"/>
  </w:num>
  <w:num w:numId="24">
    <w:abstractNumId w:val="1"/>
  </w:num>
  <w:num w:numId="25">
    <w:abstractNumId w:val="1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889"/>
    <w:rsid w:val="00003C85"/>
    <w:rsid w:val="00004DED"/>
    <w:rsid w:val="00011BE3"/>
    <w:rsid w:val="000535BA"/>
    <w:rsid w:val="00071BFF"/>
    <w:rsid w:val="000A49CA"/>
    <w:rsid w:val="000B42C2"/>
    <w:rsid w:val="000C2268"/>
    <w:rsid w:val="000E16AA"/>
    <w:rsid w:val="000F39CC"/>
    <w:rsid w:val="000F6476"/>
    <w:rsid w:val="00100213"/>
    <w:rsid w:val="00101D80"/>
    <w:rsid w:val="00122835"/>
    <w:rsid w:val="00140469"/>
    <w:rsid w:val="00145C62"/>
    <w:rsid w:val="00155A23"/>
    <w:rsid w:val="00163540"/>
    <w:rsid w:val="00187B8E"/>
    <w:rsid w:val="001B3946"/>
    <w:rsid w:val="001C5735"/>
    <w:rsid w:val="002752F4"/>
    <w:rsid w:val="00280723"/>
    <w:rsid w:val="002842DF"/>
    <w:rsid w:val="002B467C"/>
    <w:rsid w:val="002D5D91"/>
    <w:rsid w:val="002F60AE"/>
    <w:rsid w:val="00317755"/>
    <w:rsid w:val="003327F2"/>
    <w:rsid w:val="0034201A"/>
    <w:rsid w:val="00352A14"/>
    <w:rsid w:val="00353643"/>
    <w:rsid w:val="003B40BD"/>
    <w:rsid w:val="003F3FE2"/>
    <w:rsid w:val="00402229"/>
    <w:rsid w:val="004511BF"/>
    <w:rsid w:val="00490E8D"/>
    <w:rsid w:val="004A7AAB"/>
    <w:rsid w:val="004B2BE3"/>
    <w:rsid w:val="004C2EFE"/>
    <w:rsid w:val="004C636E"/>
    <w:rsid w:val="004E26D0"/>
    <w:rsid w:val="00502833"/>
    <w:rsid w:val="00521C8E"/>
    <w:rsid w:val="00583F28"/>
    <w:rsid w:val="005A00F0"/>
    <w:rsid w:val="005D2F85"/>
    <w:rsid w:val="005D322C"/>
    <w:rsid w:val="005E7889"/>
    <w:rsid w:val="00662233"/>
    <w:rsid w:val="006B34BF"/>
    <w:rsid w:val="006D557C"/>
    <w:rsid w:val="006F5F31"/>
    <w:rsid w:val="00715B5C"/>
    <w:rsid w:val="00741B07"/>
    <w:rsid w:val="00743346"/>
    <w:rsid w:val="00771DA9"/>
    <w:rsid w:val="007B1946"/>
    <w:rsid w:val="007B2D1B"/>
    <w:rsid w:val="007F0E50"/>
    <w:rsid w:val="008429F6"/>
    <w:rsid w:val="00852693"/>
    <w:rsid w:val="00866BA3"/>
    <w:rsid w:val="008905C1"/>
    <w:rsid w:val="008E3612"/>
    <w:rsid w:val="008E6B55"/>
    <w:rsid w:val="008F55C7"/>
    <w:rsid w:val="009173F7"/>
    <w:rsid w:val="00920F8D"/>
    <w:rsid w:val="009221E6"/>
    <w:rsid w:val="00944BB3"/>
    <w:rsid w:val="00993FBE"/>
    <w:rsid w:val="009A1B45"/>
    <w:rsid w:val="009C6083"/>
    <w:rsid w:val="009E5366"/>
    <w:rsid w:val="00A1539F"/>
    <w:rsid w:val="00A31DF3"/>
    <w:rsid w:val="00A34623"/>
    <w:rsid w:val="00A42F25"/>
    <w:rsid w:val="00A670F1"/>
    <w:rsid w:val="00A8530D"/>
    <w:rsid w:val="00AB36F4"/>
    <w:rsid w:val="00AC511A"/>
    <w:rsid w:val="00AF2251"/>
    <w:rsid w:val="00B01DCB"/>
    <w:rsid w:val="00B65D1D"/>
    <w:rsid w:val="00B8074C"/>
    <w:rsid w:val="00B9477D"/>
    <w:rsid w:val="00BB6028"/>
    <w:rsid w:val="00BF0828"/>
    <w:rsid w:val="00C253FE"/>
    <w:rsid w:val="00C90E89"/>
    <w:rsid w:val="00C97494"/>
    <w:rsid w:val="00CB47B8"/>
    <w:rsid w:val="00CC1A37"/>
    <w:rsid w:val="00CF36DF"/>
    <w:rsid w:val="00D02C4E"/>
    <w:rsid w:val="00D0357A"/>
    <w:rsid w:val="00D206A6"/>
    <w:rsid w:val="00D310E6"/>
    <w:rsid w:val="00D3246D"/>
    <w:rsid w:val="00D46831"/>
    <w:rsid w:val="00D54B17"/>
    <w:rsid w:val="00DB4C32"/>
    <w:rsid w:val="00DF6A0A"/>
    <w:rsid w:val="00E25477"/>
    <w:rsid w:val="00E259FE"/>
    <w:rsid w:val="00E77D57"/>
    <w:rsid w:val="00ED6BC7"/>
    <w:rsid w:val="00EE7B87"/>
    <w:rsid w:val="00F47D6B"/>
    <w:rsid w:val="00F80F0F"/>
    <w:rsid w:val="00FD4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0C92A"/>
  <w15:docId w15:val="{AE554183-E254-4793-997D-0BB5F95D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F25"/>
    <w:rPr>
      <w:rFonts w:ascii="Verdana" w:hAnsi="Verdana"/>
      <w:sz w:val="22"/>
      <w:szCs w:val="32"/>
      <w:lang w:val="en-AU"/>
    </w:rPr>
  </w:style>
  <w:style w:type="paragraph" w:styleId="Heading1">
    <w:name w:val="heading 1"/>
    <w:basedOn w:val="Normal"/>
    <w:next w:val="Normal"/>
    <w:link w:val="Heading1Char"/>
    <w:qFormat/>
    <w:rsid w:val="00D310E6"/>
    <w:pPr>
      <w:keepNext/>
      <w:spacing w:before="240" w:after="60"/>
      <w:outlineLvl w:val="0"/>
    </w:pPr>
    <w:rPr>
      <w:rFonts w:asciiTheme="majorHAnsi" w:eastAsiaTheme="majorEastAsia" w:hAnsiTheme="majorHAnsi" w:cstheme="majorBidi"/>
      <w:b/>
      <w:bCs/>
      <w:kern w:val="32"/>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C6083"/>
    <w:rPr>
      <w:color w:val="0000FF"/>
      <w:u w:val="single"/>
    </w:rPr>
  </w:style>
  <w:style w:type="paragraph" w:styleId="ListParagraph">
    <w:name w:val="List Paragraph"/>
    <w:basedOn w:val="Normal"/>
    <w:uiPriority w:val="34"/>
    <w:qFormat/>
    <w:rsid w:val="00FD4E93"/>
    <w:pPr>
      <w:ind w:left="720"/>
    </w:pPr>
  </w:style>
  <w:style w:type="table" w:styleId="TableGrid">
    <w:name w:val="Table Grid"/>
    <w:basedOn w:val="TableNormal"/>
    <w:uiPriority w:val="59"/>
    <w:rsid w:val="00145C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310E6"/>
    <w:rPr>
      <w:rFonts w:asciiTheme="majorHAnsi" w:eastAsiaTheme="majorEastAsia" w:hAnsiTheme="majorHAnsi" w:cstheme="majorBidi"/>
      <w:b/>
      <w:bCs/>
      <w:kern w:val="32"/>
      <w:sz w:val="40"/>
      <w:szCs w:val="32"/>
      <w:lang w:val="en-AU"/>
    </w:rPr>
  </w:style>
  <w:style w:type="paragraph" w:styleId="Header">
    <w:name w:val="header"/>
    <w:basedOn w:val="Normal"/>
    <w:link w:val="HeaderChar"/>
    <w:rsid w:val="009221E6"/>
    <w:pPr>
      <w:tabs>
        <w:tab w:val="center" w:pos="4320"/>
        <w:tab w:val="right" w:pos="8640"/>
      </w:tabs>
    </w:pPr>
  </w:style>
  <w:style w:type="character" w:customStyle="1" w:styleId="HeaderChar">
    <w:name w:val="Header Char"/>
    <w:basedOn w:val="DefaultParagraphFont"/>
    <w:link w:val="Header"/>
    <w:rsid w:val="009221E6"/>
    <w:rPr>
      <w:rFonts w:ascii="Verdana" w:hAnsi="Verdana"/>
      <w:sz w:val="22"/>
      <w:szCs w:val="32"/>
      <w:lang w:val="en-AU"/>
    </w:rPr>
  </w:style>
  <w:style w:type="paragraph" w:styleId="Footer">
    <w:name w:val="footer"/>
    <w:basedOn w:val="Normal"/>
    <w:link w:val="FooterChar"/>
    <w:rsid w:val="009221E6"/>
    <w:pPr>
      <w:tabs>
        <w:tab w:val="center" w:pos="4320"/>
        <w:tab w:val="right" w:pos="8640"/>
      </w:tabs>
    </w:pPr>
  </w:style>
  <w:style w:type="character" w:customStyle="1" w:styleId="FooterChar">
    <w:name w:val="Footer Char"/>
    <w:basedOn w:val="DefaultParagraphFont"/>
    <w:link w:val="Footer"/>
    <w:rsid w:val="009221E6"/>
    <w:rPr>
      <w:rFonts w:ascii="Verdana" w:hAnsi="Verdana"/>
      <w:sz w:val="22"/>
      <w:szCs w:val="32"/>
      <w:lang w:val="en-AU"/>
    </w:rPr>
  </w:style>
  <w:style w:type="paragraph" w:styleId="BalloonText">
    <w:name w:val="Balloon Text"/>
    <w:basedOn w:val="Normal"/>
    <w:link w:val="BalloonTextChar"/>
    <w:rsid w:val="00A34623"/>
    <w:rPr>
      <w:rFonts w:ascii="Tahoma" w:hAnsi="Tahoma" w:cs="Tahoma"/>
      <w:sz w:val="16"/>
      <w:szCs w:val="16"/>
    </w:rPr>
  </w:style>
  <w:style w:type="character" w:customStyle="1" w:styleId="BalloonTextChar">
    <w:name w:val="Balloon Text Char"/>
    <w:basedOn w:val="DefaultParagraphFont"/>
    <w:link w:val="BalloonText"/>
    <w:rsid w:val="00A34623"/>
    <w:rPr>
      <w:rFonts w:ascii="Tahoma" w:hAnsi="Tahoma" w:cs="Tahoma"/>
      <w:sz w:val="16"/>
      <w:szCs w:val="16"/>
      <w:lang w:val="en-AU"/>
    </w:rPr>
  </w:style>
  <w:style w:type="character" w:styleId="Strong">
    <w:name w:val="Strong"/>
    <w:basedOn w:val="DefaultParagraphFont"/>
    <w:uiPriority w:val="22"/>
    <w:qFormat/>
    <w:rsid w:val="00CC1A37"/>
    <w:rPr>
      <w:b/>
      <w:bCs/>
    </w:rPr>
  </w:style>
  <w:style w:type="paragraph" w:styleId="NormalWeb">
    <w:name w:val="Normal (Web)"/>
    <w:basedOn w:val="Normal"/>
    <w:uiPriority w:val="99"/>
    <w:semiHidden/>
    <w:unhideWhenUsed/>
    <w:rsid w:val="00CC1A37"/>
    <w:pPr>
      <w:spacing w:before="100" w:beforeAutospacing="1" w:after="360"/>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193414">
      <w:bodyDiv w:val="1"/>
      <w:marLeft w:val="0"/>
      <w:marRight w:val="0"/>
      <w:marTop w:val="0"/>
      <w:marBottom w:val="0"/>
      <w:divBdr>
        <w:top w:val="none" w:sz="0" w:space="0" w:color="auto"/>
        <w:left w:val="none" w:sz="0" w:space="0" w:color="auto"/>
        <w:bottom w:val="none" w:sz="0" w:space="0" w:color="auto"/>
        <w:right w:val="none" w:sz="0" w:space="0" w:color="auto"/>
      </w:divBdr>
      <w:divsChild>
        <w:div w:id="1826041900">
          <w:marLeft w:val="0"/>
          <w:marRight w:val="0"/>
          <w:marTop w:val="0"/>
          <w:marBottom w:val="0"/>
          <w:divBdr>
            <w:top w:val="none" w:sz="0" w:space="0" w:color="auto"/>
            <w:left w:val="none" w:sz="0" w:space="0" w:color="auto"/>
            <w:bottom w:val="none" w:sz="0" w:space="0" w:color="auto"/>
            <w:right w:val="none" w:sz="0" w:space="0" w:color="auto"/>
          </w:divBdr>
          <w:divsChild>
            <w:div w:id="1292784528">
              <w:marLeft w:val="0"/>
              <w:marRight w:val="0"/>
              <w:marTop w:val="0"/>
              <w:marBottom w:val="0"/>
              <w:divBdr>
                <w:top w:val="none" w:sz="0" w:space="0" w:color="auto"/>
                <w:left w:val="none" w:sz="0" w:space="0" w:color="auto"/>
                <w:bottom w:val="none" w:sz="0" w:space="0" w:color="auto"/>
                <w:right w:val="none" w:sz="0" w:space="0" w:color="auto"/>
              </w:divBdr>
              <w:divsChild>
                <w:div w:id="1159612249">
                  <w:marLeft w:val="0"/>
                  <w:marRight w:val="0"/>
                  <w:marTop w:val="0"/>
                  <w:marBottom w:val="0"/>
                  <w:divBdr>
                    <w:top w:val="none" w:sz="0" w:space="0" w:color="auto"/>
                    <w:left w:val="none" w:sz="0" w:space="0" w:color="auto"/>
                    <w:bottom w:val="none" w:sz="0" w:space="0" w:color="auto"/>
                    <w:right w:val="none" w:sz="0" w:space="0" w:color="auto"/>
                  </w:divBdr>
                  <w:divsChild>
                    <w:div w:id="1913537629">
                      <w:marLeft w:val="0"/>
                      <w:marRight w:val="0"/>
                      <w:marTop w:val="0"/>
                      <w:marBottom w:val="0"/>
                      <w:divBdr>
                        <w:top w:val="none" w:sz="0" w:space="0" w:color="auto"/>
                        <w:left w:val="none" w:sz="0" w:space="0" w:color="auto"/>
                        <w:bottom w:val="none" w:sz="0" w:space="0" w:color="auto"/>
                        <w:right w:val="none" w:sz="0" w:space="0" w:color="auto"/>
                      </w:divBdr>
                      <w:divsChild>
                        <w:div w:id="145245635">
                          <w:marLeft w:val="0"/>
                          <w:marRight w:val="0"/>
                          <w:marTop w:val="0"/>
                          <w:marBottom w:val="0"/>
                          <w:divBdr>
                            <w:top w:val="none" w:sz="0" w:space="0" w:color="auto"/>
                            <w:left w:val="none" w:sz="0" w:space="0" w:color="auto"/>
                            <w:bottom w:val="none" w:sz="0" w:space="0" w:color="auto"/>
                            <w:right w:val="none" w:sz="0" w:space="0" w:color="auto"/>
                          </w:divBdr>
                          <w:divsChild>
                            <w:div w:id="1579245655">
                              <w:marLeft w:val="0"/>
                              <w:marRight w:val="0"/>
                              <w:marTop w:val="0"/>
                              <w:marBottom w:val="0"/>
                              <w:divBdr>
                                <w:top w:val="none" w:sz="0" w:space="0" w:color="auto"/>
                                <w:left w:val="none" w:sz="0" w:space="0" w:color="auto"/>
                                <w:bottom w:val="none" w:sz="0" w:space="0" w:color="auto"/>
                                <w:right w:val="none" w:sz="0" w:space="0" w:color="auto"/>
                              </w:divBdr>
                              <w:divsChild>
                                <w:div w:id="143847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4818493">
      <w:bodyDiv w:val="1"/>
      <w:marLeft w:val="0"/>
      <w:marRight w:val="0"/>
      <w:marTop w:val="0"/>
      <w:marBottom w:val="0"/>
      <w:divBdr>
        <w:top w:val="none" w:sz="0" w:space="0" w:color="auto"/>
        <w:left w:val="none" w:sz="0" w:space="0" w:color="auto"/>
        <w:bottom w:val="none" w:sz="0" w:space="0" w:color="auto"/>
        <w:right w:val="none" w:sz="0" w:space="0" w:color="auto"/>
      </w:divBdr>
      <w:divsChild>
        <w:div w:id="1823427550">
          <w:marLeft w:val="0"/>
          <w:marRight w:val="0"/>
          <w:marTop w:val="0"/>
          <w:marBottom w:val="0"/>
          <w:divBdr>
            <w:top w:val="none" w:sz="0" w:space="0" w:color="auto"/>
            <w:left w:val="none" w:sz="0" w:space="0" w:color="auto"/>
            <w:bottom w:val="none" w:sz="0" w:space="0" w:color="auto"/>
            <w:right w:val="none" w:sz="0" w:space="0" w:color="auto"/>
          </w:divBdr>
          <w:divsChild>
            <w:div w:id="952253227">
              <w:marLeft w:val="0"/>
              <w:marRight w:val="0"/>
              <w:marTop w:val="0"/>
              <w:marBottom w:val="0"/>
              <w:divBdr>
                <w:top w:val="none" w:sz="0" w:space="0" w:color="auto"/>
                <w:left w:val="none" w:sz="0" w:space="0" w:color="auto"/>
                <w:bottom w:val="none" w:sz="0" w:space="0" w:color="auto"/>
                <w:right w:val="none" w:sz="0" w:space="0" w:color="auto"/>
              </w:divBdr>
              <w:divsChild>
                <w:div w:id="1104569940">
                  <w:marLeft w:val="0"/>
                  <w:marRight w:val="0"/>
                  <w:marTop w:val="0"/>
                  <w:marBottom w:val="0"/>
                  <w:divBdr>
                    <w:top w:val="none" w:sz="0" w:space="0" w:color="auto"/>
                    <w:left w:val="none" w:sz="0" w:space="0" w:color="auto"/>
                    <w:bottom w:val="none" w:sz="0" w:space="0" w:color="auto"/>
                    <w:right w:val="none" w:sz="0" w:space="0" w:color="auto"/>
                  </w:divBdr>
                  <w:divsChild>
                    <w:div w:id="1365327654">
                      <w:marLeft w:val="0"/>
                      <w:marRight w:val="0"/>
                      <w:marTop w:val="0"/>
                      <w:marBottom w:val="0"/>
                      <w:divBdr>
                        <w:top w:val="none" w:sz="0" w:space="0" w:color="auto"/>
                        <w:left w:val="none" w:sz="0" w:space="0" w:color="auto"/>
                        <w:bottom w:val="none" w:sz="0" w:space="0" w:color="auto"/>
                        <w:right w:val="none" w:sz="0" w:space="0" w:color="auto"/>
                      </w:divBdr>
                      <w:divsChild>
                        <w:div w:id="1947610991">
                          <w:marLeft w:val="0"/>
                          <w:marRight w:val="0"/>
                          <w:marTop w:val="0"/>
                          <w:marBottom w:val="0"/>
                          <w:divBdr>
                            <w:top w:val="none" w:sz="0" w:space="0" w:color="auto"/>
                            <w:left w:val="none" w:sz="0" w:space="0" w:color="auto"/>
                            <w:bottom w:val="none" w:sz="0" w:space="0" w:color="auto"/>
                            <w:right w:val="none" w:sz="0" w:space="0" w:color="auto"/>
                          </w:divBdr>
                          <w:divsChild>
                            <w:div w:id="1539123122">
                              <w:marLeft w:val="0"/>
                              <w:marRight w:val="0"/>
                              <w:marTop w:val="0"/>
                              <w:marBottom w:val="0"/>
                              <w:divBdr>
                                <w:top w:val="none" w:sz="0" w:space="0" w:color="auto"/>
                                <w:left w:val="none" w:sz="0" w:space="0" w:color="auto"/>
                                <w:bottom w:val="none" w:sz="0" w:space="0" w:color="auto"/>
                                <w:right w:val="none" w:sz="0" w:space="0" w:color="auto"/>
                              </w:divBdr>
                              <w:divsChild>
                                <w:div w:id="532883394">
                                  <w:marLeft w:val="0"/>
                                  <w:marRight w:val="0"/>
                                  <w:marTop w:val="0"/>
                                  <w:marBottom w:val="0"/>
                                  <w:divBdr>
                                    <w:top w:val="none" w:sz="0" w:space="0" w:color="auto"/>
                                    <w:left w:val="none" w:sz="0" w:space="0" w:color="auto"/>
                                    <w:bottom w:val="none" w:sz="0" w:space="0" w:color="auto"/>
                                    <w:right w:val="none" w:sz="0" w:space="0" w:color="auto"/>
                                  </w:divBdr>
                                  <w:divsChild>
                                    <w:div w:id="980843813">
                                      <w:marLeft w:val="0"/>
                                      <w:marRight w:val="0"/>
                                      <w:marTop w:val="0"/>
                                      <w:marBottom w:val="0"/>
                                      <w:divBdr>
                                        <w:top w:val="none" w:sz="0" w:space="0" w:color="auto"/>
                                        <w:left w:val="none" w:sz="0" w:space="0" w:color="auto"/>
                                        <w:bottom w:val="none" w:sz="0" w:space="0" w:color="auto"/>
                                        <w:right w:val="none" w:sz="0" w:space="0" w:color="auto"/>
                                      </w:divBdr>
                                      <w:divsChild>
                                        <w:div w:id="582301014">
                                          <w:marLeft w:val="0"/>
                                          <w:marRight w:val="0"/>
                                          <w:marTop w:val="0"/>
                                          <w:marBottom w:val="0"/>
                                          <w:divBdr>
                                            <w:top w:val="none" w:sz="0" w:space="0" w:color="auto"/>
                                            <w:left w:val="none" w:sz="0" w:space="0" w:color="auto"/>
                                            <w:bottom w:val="none" w:sz="0" w:space="0" w:color="auto"/>
                                            <w:right w:val="none" w:sz="0" w:space="0" w:color="auto"/>
                                          </w:divBdr>
                                          <w:divsChild>
                                            <w:div w:id="2096389931">
                                              <w:marLeft w:val="0"/>
                                              <w:marRight w:val="0"/>
                                              <w:marTop w:val="0"/>
                                              <w:marBottom w:val="0"/>
                                              <w:divBdr>
                                                <w:top w:val="none" w:sz="0" w:space="0" w:color="auto"/>
                                                <w:left w:val="none" w:sz="0" w:space="0" w:color="auto"/>
                                                <w:bottom w:val="none" w:sz="0" w:space="0" w:color="auto"/>
                                                <w:right w:val="none" w:sz="0" w:space="0" w:color="auto"/>
                                              </w:divBdr>
                                              <w:divsChild>
                                                <w:div w:id="210728401">
                                                  <w:marLeft w:val="0"/>
                                                  <w:marRight w:val="0"/>
                                                  <w:marTop w:val="0"/>
                                                  <w:marBottom w:val="0"/>
                                                  <w:divBdr>
                                                    <w:top w:val="none" w:sz="0" w:space="0" w:color="auto"/>
                                                    <w:left w:val="none" w:sz="0" w:space="0" w:color="auto"/>
                                                    <w:bottom w:val="none" w:sz="0" w:space="0" w:color="auto"/>
                                                    <w:right w:val="none" w:sz="0" w:space="0" w:color="auto"/>
                                                  </w:divBdr>
                                                  <w:divsChild>
                                                    <w:div w:id="779182707">
                                                      <w:marLeft w:val="0"/>
                                                      <w:marRight w:val="0"/>
                                                      <w:marTop w:val="0"/>
                                                      <w:marBottom w:val="0"/>
                                                      <w:divBdr>
                                                        <w:top w:val="none" w:sz="0" w:space="0" w:color="auto"/>
                                                        <w:left w:val="none" w:sz="0" w:space="0" w:color="auto"/>
                                                        <w:bottom w:val="none" w:sz="0" w:space="0" w:color="auto"/>
                                                        <w:right w:val="none" w:sz="0" w:space="0" w:color="auto"/>
                                                      </w:divBdr>
                                                      <w:divsChild>
                                                        <w:div w:id="7478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com.au/imgres?q=sad+face+cartoon&amp;safe=active&amp;rls=com.microsoft:en-au&amp;biw=1366&amp;bih=556&amp;tbm=isch&amp;tbnid=ThBpdIdaRvHnzM:&amp;imgrefurl=https://www.ptsdforum.org/c/threads/pictures-for-when-you-cant-verbalise-how-you-feel-today.23831/page-4&amp;docid=db7nK8AzDDFflM&amp;imgurl=https://www.ptsdforum.org/c/attachments/sadface-jpg.13563/&amp;w=485&amp;h=460&amp;ei=wuKuUffiK4i3kgXo3YDIBg&amp;zoom=1&amp;iact=hc&amp;vpx=290&amp;vpy=46&amp;dur=120&amp;hovh=219&amp;hovw=231&amp;tx=145&amp;ty=129&amp;page=1&amp;tbnh=138&amp;tbnw=149&amp;start=0&amp;ndsp=26&amp;ved=1t:429,r:2,s:0,i:84"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www.google.com.au/imgres?q=sad+face+cartoon&amp;safe=active&amp;rls=com.microsoft:en-au&amp;biw=1366&amp;bih=556&amp;tbm=isch&amp;tbnid=wVk5tEtDR1z18M:&amp;imgrefurl=http://mysoulissilver.blogspot.com/2009_08_01_archive.html&amp;docid=nO6Z3ydqRtNliM&amp;imgurl=http://1.bp.blogspot.com/_7zxDEVQmI0c/SpbIjPgsORI/AAAAAAAAAh0/coOM2U7e4Pg/s400/thumbs%20up%20happy%20face.jpg&amp;w=390&amp;h=336&amp;ei=wuKuUffiK4i3kgXo3YDIBg&amp;zoom=1&amp;iact=hc&amp;vpx=267&amp;vpy=195&amp;dur=300&amp;hovh=208&amp;hovw=242&amp;tx=116&amp;ty=131&amp;page=3&amp;tbnh=141&amp;tbnw=164&amp;start=59&amp;ndsp=35&amp;ved=1t:429,r:61,s:0,i:2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google.com.au/imgres?q=sad+face+cartoon&amp;start=94&amp;safe=active&amp;rls=com.microsoft:en-au&amp;biw=1366&amp;bih=556&amp;tbm=isch&amp;tbnid=zUWMW8wdDMmAyM:&amp;imgrefurl=http://shaiyenasblog.blogspot.com/2008_04_01_archive.html&amp;docid=N5BbYjoPbt85IM&amp;imgurl=http://1.bp.blogspot.com/_PB4_tLuq71k/SBYgnyXl53I/AAAAAAAAAUU/boP8NkpD98I/s400/sad-face.jpg&amp;w=150&amp;h=150&amp;ei=2uKuUePxH8OhkQWNyoH4Ag&amp;zoom=1&amp;iact=hc&amp;vpx=2&amp;vpy=265&amp;dur=120&amp;hovh=120&amp;hovw=120&amp;tx=46&amp;ty=73&amp;page=4&amp;tbnh=120&amp;tbnw=117&amp;ndsp=34&amp;ved=1t:429,r:3,s:100,i:1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google.com.au/imgres?q=sad+face+cartoon&amp;safe=active&amp;rls=com.microsoft:en-au&amp;biw=1366&amp;bih=556&amp;tbm=isch&amp;tbnid=BlL3Fmi1lsoOOM:&amp;imgrefurl=http://www.dreamstime.com/stock-photography-sad-emoticon-image18589362&amp;docid=rr7x0lGEVWdajM&amp;imgurl=http://thumbs.dreamstime.com/z/sad-emoticon-18589362.jpg&amp;w=800&amp;h=800&amp;ei=wuKuUffiK4i3kgXo3YDIBg&amp;zoom=1&amp;iact=hc&amp;vpx=457&amp;vpy=160&amp;dur=760&amp;hovh=225&amp;hovw=225&amp;tx=113&amp;ty=118&amp;page=3&amp;tbnh=132&amp;tbnw=128&amp;start=59&amp;ndsp=35&amp;ved=1t:429,r:79,s:0,i: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1ABA2-ACAE-4CC1-A447-63D9A84F5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2651</Words>
  <Characters>15115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Hepburn</vt:lpstr>
    </vt:vector>
  </TitlesOfParts>
  <Company>Department of Education Employment and Training</Company>
  <LinksUpToDate>false</LinksUpToDate>
  <CharactersWithSpaces>17731</CharactersWithSpaces>
  <SharedDoc>false</SharedDoc>
  <HLinks>
    <vt:vector size="6" baseType="variant">
      <vt:variant>
        <vt:i4>7077914</vt:i4>
      </vt:variant>
      <vt:variant>
        <vt:i4>0</vt:i4>
      </vt:variant>
      <vt:variant>
        <vt:i4>0</vt:i4>
      </vt:variant>
      <vt:variant>
        <vt:i4>5</vt:i4>
      </vt:variant>
      <vt:variant>
        <vt:lpwstr>mailto:Hepburn.ps@edumail.vic.gov.au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Hepburn</dc:title>
  <dc:creator>Glenda</dc:creator>
  <cp:lastModifiedBy>Robert Walsh</cp:lastModifiedBy>
  <cp:revision>23</cp:revision>
  <cp:lastPrinted>2017-04-04T04:00:00Z</cp:lastPrinted>
  <dcterms:created xsi:type="dcterms:W3CDTF">2018-10-04T00:22:00Z</dcterms:created>
  <dcterms:modified xsi:type="dcterms:W3CDTF">2018-10-04T01:19:00Z</dcterms:modified>
</cp:coreProperties>
</file>